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2" w:rsidRPr="00874ED2" w:rsidRDefault="00874ED2" w:rsidP="00874ED2">
      <w:pPr>
        <w:pStyle w:val="2S"/>
        <w:spacing w:before="0"/>
        <w:rPr>
          <w:rFonts w:ascii="Tahoma" w:hAnsi="Tahoma" w:cs="Tahoma"/>
          <w:noProof w:val="0"/>
          <w:sz w:val="32"/>
          <w:szCs w:val="32"/>
        </w:rPr>
      </w:pPr>
      <w:r w:rsidRPr="00874ED2">
        <w:rPr>
          <w:rFonts w:ascii="Tahoma" w:hAnsi="Tahoma" w:cs="Tahoma"/>
          <w:noProof w:val="0"/>
          <w:sz w:val="32"/>
          <w:szCs w:val="32"/>
        </w:rPr>
        <w:t>JACOB  LUTTE  AVEC  UN  "HOMME"</w:t>
      </w:r>
    </w:p>
    <w:p w:rsidR="00874ED2" w:rsidRDefault="00702B21" w:rsidP="00874ED2">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 xml:space="preserve">Genèse </w:t>
      </w:r>
      <w:r w:rsidR="00874ED2" w:rsidRPr="00874ED2">
        <w:rPr>
          <w:rFonts w:ascii="Tahoma" w:hAnsi="Tahoma" w:cs="Tahoma"/>
          <w:sz w:val="20"/>
        </w:rPr>
        <w:t>32:1-32; 35:9-15</w:t>
      </w:r>
    </w:p>
    <w:p w:rsidR="00702B21" w:rsidRPr="00B03CB9" w:rsidRDefault="00702B21" w:rsidP="00874ED2">
      <w:pPr>
        <w:pStyle w:val="CC"/>
        <w:spacing w:before="0"/>
        <w:rPr>
          <w:rFonts w:ascii="Tahoma" w:hAnsi="Tahoma" w:cs="Tahoma"/>
          <w:b w:val="0"/>
          <w:bCs/>
        </w:rPr>
      </w:pPr>
      <w:r>
        <w:rPr>
          <w:rFonts w:ascii="Tahoma" w:hAnsi="Tahoma" w:cs="Tahoma"/>
          <w:sz w:val="20"/>
        </w:rPr>
        <w:t xml:space="preserve">LEÇON  </w:t>
      </w:r>
      <w:r w:rsidR="00AC2907">
        <w:rPr>
          <w:rFonts w:ascii="Tahoma" w:hAnsi="Tahoma" w:cs="Tahoma"/>
          <w:sz w:val="20"/>
        </w:rPr>
        <w:t>2</w:t>
      </w:r>
      <w:r w:rsidR="00874ED2">
        <w:rPr>
          <w:rFonts w:ascii="Tahoma" w:hAnsi="Tahoma" w:cs="Tahoma"/>
          <w:sz w:val="20"/>
        </w:rPr>
        <w:t>5</w:t>
      </w:r>
      <w:r w:rsidRPr="00B03CB9">
        <w:rPr>
          <w:rFonts w:ascii="Tahoma" w:hAnsi="Tahoma" w:cs="Tahoma"/>
          <w:sz w:val="20"/>
        </w:rPr>
        <w:t xml:space="preserve">  COURS DES </w:t>
      </w:r>
      <w:r w:rsidR="00CF1590">
        <w:rPr>
          <w:rFonts w:ascii="Tahoma" w:hAnsi="Tahoma" w:cs="Tahoma"/>
          <w:sz w:val="20"/>
        </w:rPr>
        <w:t>JUN</w:t>
      </w:r>
      <w:r>
        <w:rPr>
          <w:rFonts w:ascii="Tahoma" w:hAnsi="Tahoma" w:cs="Tahoma"/>
          <w:sz w:val="20"/>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CF1590" w:rsidRPr="00CF1590">
        <w:rPr>
          <w:rFonts w:ascii="Tahoma" w:hAnsi="Tahoma" w:cs="Tahoma"/>
          <w:b/>
        </w:rPr>
        <w:t>"Je ne te laisserai point aller, que tu ne m’aies béni" (Genèse 32:26).</w:t>
      </w:r>
      <w:r w:rsidR="00CF1590" w:rsidRPr="00874ED2">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74ED2">
              <w:rPr>
                <w:rFonts w:ascii="Tahoma" w:eastAsiaTheme="minorEastAsia" w:hAnsi="Tahoma" w:cs="Tahoma"/>
                <w:b/>
                <w:color w:val="44546A"/>
                <w:lang w:val="en-GB" w:eastAsia="en-GB"/>
              </w:rPr>
              <w:t>32</w:t>
            </w:r>
            <w:r w:rsidRPr="006C1345">
              <w:rPr>
                <w:rFonts w:ascii="Tahoma" w:eastAsiaTheme="minorEastAsia" w:hAnsi="Tahoma" w:cs="Tahoma"/>
                <w:b/>
                <w:color w:val="44546A"/>
                <w:lang w:val="en-GB" w:eastAsia="en-GB"/>
              </w:rPr>
              <w:t>:</w:t>
            </w:r>
            <w:r w:rsidR="00882D7F">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32</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w:t>
            </w:r>
            <w:r w:rsidRPr="00874ED2">
              <w:rPr>
                <w:rStyle w:val="ind"/>
                <w:rFonts w:eastAsiaTheme="minorEastAsia"/>
                <w:color w:val="44546A"/>
                <w:lang w:val="en-GB" w:eastAsia="en-GB"/>
              </w:rPr>
              <w:t xml:space="preserve"> Jacob poursuivit son chemin; et des anges de Dieu le rencontrèrent.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w:t>
            </w:r>
            <w:r w:rsidRPr="00874ED2">
              <w:rPr>
                <w:rStyle w:val="ind"/>
                <w:rFonts w:eastAsiaTheme="minorEastAsia"/>
                <w:color w:val="44546A"/>
                <w:lang w:val="en-GB" w:eastAsia="en-GB"/>
              </w:rPr>
              <w:t xml:space="preserve"> En les voyant, Jacob dit: C'est le camp de Dieu! Et il donna à ce lieu le nom de Mahanaïm.</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w:t>
            </w:r>
            <w:r w:rsidRPr="00874ED2">
              <w:rPr>
                <w:rStyle w:val="ind"/>
                <w:rFonts w:eastAsiaTheme="minorEastAsia"/>
                <w:color w:val="44546A"/>
                <w:lang w:val="en-GB" w:eastAsia="en-GB"/>
              </w:rPr>
              <w:t xml:space="preserve"> Jacob envoya devant lui des messagers à Esaü, son frère, au pays de Séir, dans le territoire d'Edom.</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4</w:t>
            </w:r>
            <w:r w:rsidRPr="00874ED2">
              <w:rPr>
                <w:rStyle w:val="ind"/>
                <w:rFonts w:eastAsiaTheme="minorEastAsia"/>
                <w:color w:val="44546A"/>
                <w:lang w:val="en-GB" w:eastAsia="en-GB"/>
              </w:rPr>
              <w:t xml:space="preserve"> Il leur donna cet ordre: Voici ce que vous direz à mon seigneur Esaü: Ainsi parle ton serviteur Jacob: J'ai séjourné chez Laban, et j'y suis resté jusqu'à présent;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5</w:t>
            </w:r>
            <w:r w:rsidRPr="00874ED2">
              <w:rPr>
                <w:rStyle w:val="ind"/>
                <w:rFonts w:eastAsiaTheme="minorEastAsia"/>
                <w:color w:val="44546A"/>
                <w:lang w:val="en-GB" w:eastAsia="en-GB"/>
              </w:rPr>
              <w:t xml:space="preserve"> j'ai des bœufs, des ânes, des brebis, des serviteurs et des servantes, et j'envoie l'annoncer à mon seigneur, pour trouver grâce à tes yeux.</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6</w:t>
            </w:r>
            <w:r w:rsidRPr="00874ED2">
              <w:rPr>
                <w:rStyle w:val="ind"/>
                <w:rFonts w:eastAsiaTheme="minorEastAsia"/>
                <w:color w:val="44546A"/>
                <w:lang w:val="en-GB" w:eastAsia="en-GB"/>
              </w:rPr>
              <w:t xml:space="preserve"> Les messagers revinrent auprès de Jacob, en disant: Nous sommes allés vers ton frère Esaü; et il marche à ta rencontre, avec quatre cents hommes.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7</w:t>
            </w:r>
            <w:r w:rsidRPr="00874ED2">
              <w:rPr>
                <w:rStyle w:val="ind"/>
                <w:rFonts w:eastAsiaTheme="minorEastAsia"/>
                <w:color w:val="44546A"/>
                <w:lang w:val="en-GB" w:eastAsia="en-GB"/>
              </w:rPr>
              <w:t xml:space="preserve"> Jacob fut très effrayé, et saisi d'angoisse. Il partagea en deux camps les gens qui étaient avec lui, les brebis, les bœufs et les chameaux;</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8</w:t>
            </w:r>
            <w:r w:rsidRPr="00874ED2">
              <w:rPr>
                <w:rStyle w:val="ind"/>
                <w:rFonts w:eastAsiaTheme="minorEastAsia"/>
                <w:color w:val="44546A"/>
                <w:lang w:val="en-GB" w:eastAsia="en-GB"/>
              </w:rPr>
              <w:t xml:space="preserve"> et il dit: Si Esaü vient contre l'un des camps et le bat, le camp qui restera pourra se sauver.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9</w:t>
            </w:r>
            <w:r w:rsidRPr="00874ED2">
              <w:rPr>
                <w:rStyle w:val="ind"/>
                <w:rFonts w:eastAsiaTheme="minorEastAsia"/>
                <w:color w:val="44546A"/>
                <w:lang w:val="en-GB" w:eastAsia="en-GB"/>
              </w:rPr>
              <w:t xml:space="preserve"> Jacob dit: Dieu de mon père Abraham, Dieu de mon père Isaac, Eternel, qui m'as dit: Retourne dans ton pays et dans ton lieu de naissance, et je te ferai du bien!</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10</w:t>
            </w:r>
            <w:r w:rsidRPr="00874ED2">
              <w:rPr>
                <w:rStyle w:val="ind"/>
                <w:rFonts w:eastAsiaTheme="minorEastAsia"/>
                <w:color w:val="44546A"/>
                <w:lang w:val="en-GB" w:eastAsia="en-GB"/>
              </w:rPr>
              <w:t xml:space="preserve"> Je suis trop petit pour toutes les grâces et pour toute la fidélité dont tu as usé envers ton serviteur; car j'ai passé ce Jourdain avec mon bâton, et maintenant je forme deux camps.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11</w:t>
            </w:r>
            <w:r w:rsidRPr="00874ED2">
              <w:rPr>
                <w:rStyle w:val="ind"/>
                <w:rFonts w:eastAsiaTheme="minorEastAsia"/>
                <w:color w:val="44546A"/>
                <w:lang w:val="en-GB" w:eastAsia="en-GB"/>
              </w:rPr>
              <w:t xml:space="preserve"> Délivre-moi, je te prie, de la main de mon frère, de la main d'Esaü! </w:t>
            </w:r>
            <w:proofErr w:type="gramStart"/>
            <w:r w:rsidRPr="00874ED2">
              <w:rPr>
                <w:rStyle w:val="ind"/>
                <w:rFonts w:eastAsiaTheme="minorEastAsia"/>
                <w:color w:val="44546A"/>
                <w:lang w:val="en-GB" w:eastAsia="en-GB"/>
              </w:rPr>
              <w:t>car</w:t>
            </w:r>
            <w:proofErr w:type="gramEnd"/>
            <w:r w:rsidRPr="00874ED2">
              <w:rPr>
                <w:rStyle w:val="ind"/>
                <w:rFonts w:eastAsiaTheme="minorEastAsia"/>
                <w:color w:val="44546A"/>
                <w:lang w:val="en-GB" w:eastAsia="en-GB"/>
              </w:rPr>
              <w:t xml:space="preserve"> je crains qu'il ne vienne, et qu'il ne me frappe, avec la mère et les enfants.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12</w:t>
            </w:r>
            <w:r w:rsidRPr="00874ED2">
              <w:rPr>
                <w:rStyle w:val="ind"/>
                <w:rFonts w:eastAsiaTheme="minorEastAsia"/>
                <w:color w:val="44546A"/>
                <w:lang w:val="en-GB" w:eastAsia="en-GB"/>
              </w:rPr>
              <w:t xml:space="preserve"> Et toi, tu as dit: Je te ferai du bien, et je rendrai ta p</w:t>
            </w:r>
            <w:bookmarkStart w:id="0" w:name="_GoBack"/>
            <w:bookmarkEnd w:id="0"/>
            <w:r w:rsidRPr="00874ED2">
              <w:rPr>
                <w:rStyle w:val="ind"/>
                <w:rFonts w:eastAsiaTheme="minorEastAsia"/>
                <w:color w:val="44546A"/>
                <w:lang w:val="en-GB" w:eastAsia="en-GB"/>
              </w:rPr>
              <w:t xml:space="preserve">ostérité comme le </w:t>
            </w:r>
            <w:r w:rsidRPr="00874ED2">
              <w:rPr>
                <w:rStyle w:val="ind"/>
                <w:rFonts w:eastAsiaTheme="minorEastAsia"/>
                <w:color w:val="44546A"/>
                <w:lang w:val="en-GB" w:eastAsia="en-GB"/>
              </w:rPr>
              <w:lastRenderedPageBreak/>
              <w:t>sable de la mer, si abondant qu'on ne saurait le compter.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13</w:t>
            </w:r>
            <w:r w:rsidRPr="00874ED2">
              <w:rPr>
                <w:rStyle w:val="ind"/>
                <w:rFonts w:eastAsiaTheme="minorEastAsia"/>
                <w:color w:val="44546A"/>
                <w:lang w:val="en-GB" w:eastAsia="en-GB"/>
              </w:rPr>
              <w:t xml:space="preserve"> C'est dans ce lieu-là que Jacob passa la nuit. Il prit de ce qu'il avait sous la main, pour faire un présent à Esaü, son frère: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14</w:t>
            </w:r>
            <w:r w:rsidRPr="00874ED2">
              <w:rPr>
                <w:rStyle w:val="ind"/>
                <w:rFonts w:eastAsiaTheme="minorEastAsia"/>
                <w:color w:val="44546A"/>
                <w:lang w:val="en-GB" w:eastAsia="en-GB"/>
              </w:rPr>
              <w:t xml:space="preserve"> deux cents chèvres et vingt boucs, deux cents brebis et vingt béliers,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15</w:t>
            </w:r>
            <w:r w:rsidRPr="00874ED2">
              <w:rPr>
                <w:rStyle w:val="ind"/>
                <w:rFonts w:eastAsiaTheme="minorEastAsia"/>
                <w:color w:val="44546A"/>
                <w:lang w:val="en-GB" w:eastAsia="en-GB"/>
              </w:rPr>
              <w:t xml:space="preserve"> trente femelles de chameaux avec leurs petits qu'elles allaitaient, quarante vaches et dix taureaux, vingt ânesses et dix ânes.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16</w:t>
            </w:r>
            <w:r w:rsidRPr="00874ED2">
              <w:rPr>
                <w:rStyle w:val="ind"/>
                <w:rFonts w:eastAsiaTheme="minorEastAsia"/>
                <w:color w:val="44546A"/>
                <w:lang w:val="en-GB" w:eastAsia="en-GB"/>
              </w:rPr>
              <w:t xml:space="preserve"> Il les remit à ses serviteurs, troupeau par troupeau séparément, et il dit à ses serviteurs: Passez devant moi, et mettez un intervalle entre chaque troupeau.</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17</w:t>
            </w:r>
            <w:r w:rsidRPr="00874ED2">
              <w:rPr>
                <w:rStyle w:val="ind"/>
                <w:rFonts w:eastAsiaTheme="minorEastAsia"/>
                <w:color w:val="44546A"/>
                <w:lang w:val="en-GB" w:eastAsia="en-GB"/>
              </w:rPr>
              <w:t xml:space="preserve"> Il donna cet ordre au premier: Quand Esaü, mon frère, te rencontrera, et te demandera: A qui es-tu? </w:t>
            </w:r>
            <w:proofErr w:type="gramStart"/>
            <w:r w:rsidRPr="00874ED2">
              <w:rPr>
                <w:rStyle w:val="ind"/>
                <w:rFonts w:eastAsiaTheme="minorEastAsia"/>
                <w:color w:val="44546A"/>
                <w:lang w:val="en-GB" w:eastAsia="en-GB"/>
              </w:rPr>
              <w:t>où</w:t>
            </w:r>
            <w:proofErr w:type="gramEnd"/>
            <w:r w:rsidRPr="00874ED2">
              <w:rPr>
                <w:rStyle w:val="ind"/>
                <w:rFonts w:eastAsiaTheme="minorEastAsia"/>
                <w:color w:val="44546A"/>
                <w:lang w:val="en-GB" w:eastAsia="en-GB"/>
              </w:rPr>
              <w:t xml:space="preserve"> vas-tu? </w:t>
            </w:r>
            <w:proofErr w:type="gramStart"/>
            <w:r w:rsidRPr="00874ED2">
              <w:rPr>
                <w:rStyle w:val="ind"/>
                <w:rFonts w:eastAsiaTheme="minorEastAsia"/>
                <w:color w:val="44546A"/>
                <w:lang w:val="en-GB" w:eastAsia="en-GB"/>
              </w:rPr>
              <w:t>et</w:t>
            </w:r>
            <w:proofErr w:type="gramEnd"/>
            <w:r w:rsidRPr="00874ED2">
              <w:rPr>
                <w:rStyle w:val="ind"/>
                <w:rFonts w:eastAsiaTheme="minorEastAsia"/>
                <w:color w:val="44546A"/>
                <w:lang w:val="en-GB" w:eastAsia="en-GB"/>
              </w:rPr>
              <w:t xml:space="preserve"> à qui appartient ce troupeau devant toi?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18</w:t>
            </w:r>
            <w:r w:rsidRPr="00874ED2">
              <w:rPr>
                <w:rStyle w:val="ind"/>
                <w:rFonts w:eastAsiaTheme="minorEastAsia"/>
                <w:color w:val="44546A"/>
                <w:lang w:val="en-GB" w:eastAsia="en-GB"/>
              </w:rPr>
              <w:t xml:space="preserve"> tu répondras: A ton serviteur Jacob; c'est un présent envoyé à mon seigneur Esaü; et voici, il vient lui-même derrière nous.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19</w:t>
            </w:r>
            <w:r w:rsidRPr="00874ED2">
              <w:rPr>
                <w:rStyle w:val="ind"/>
                <w:rFonts w:eastAsiaTheme="minorEastAsia"/>
                <w:color w:val="44546A"/>
                <w:lang w:val="en-GB" w:eastAsia="en-GB"/>
              </w:rPr>
              <w:t xml:space="preserve"> Il donna le même ordre au second, au troisième, et à tous ceux qui suivaient les troupeaux: C'est ainsi que vous parlerez à mon seigneur Esaü, quand vous le rencontrerez.</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20</w:t>
            </w:r>
            <w:r w:rsidRPr="00874ED2">
              <w:rPr>
                <w:rStyle w:val="ind"/>
                <w:rFonts w:eastAsiaTheme="minorEastAsia"/>
                <w:color w:val="44546A"/>
                <w:lang w:val="en-GB" w:eastAsia="en-GB"/>
              </w:rPr>
              <w:t xml:space="preserve"> Vous direz: Voici, ton serviteur Jacob vient aussi derrière nous. Car il se disait: Je l'apaiserai par ce présent qui va devant moi; ensuite je le verrai en face, et peut-être m'accueillera-t-il favorablement.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21</w:t>
            </w:r>
            <w:r w:rsidRPr="00874ED2">
              <w:rPr>
                <w:rStyle w:val="ind"/>
                <w:rFonts w:eastAsiaTheme="minorEastAsia"/>
                <w:color w:val="44546A"/>
                <w:lang w:val="en-GB" w:eastAsia="en-GB"/>
              </w:rPr>
              <w:t xml:space="preserve"> Le présent passa devant lui; et il resta cette nuit-là dans le camp.</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22</w:t>
            </w:r>
            <w:r w:rsidRPr="00874ED2">
              <w:rPr>
                <w:rStyle w:val="ind"/>
                <w:rFonts w:eastAsiaTheme="minorEastAsia"/>
                <w:color w:val="44546A"/>
                <w:lang w:val="en-GB" w:eastAsia="en-GB"/>
              </w:rPr>
              <w:t xml:space="preserve"> Il se leva la même nuit, prit ses deux femmes, ses deux servantes, et ses onze enfants, et passa le gué de Jabbok.</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23</w:t>
            </w:r>
            <w:r w:rsidRPr="00874ED2">
              <w:rPr>
                <w:rStyle w:val="ind"/>
                <w:rFonts w:eastAsiaTheme="minorEastAsia"/>
                <w:color w:val="44546A"/>
                <w:lang w:val="en-GB" w:eastAsia="en-GB"/>
              </w:rPr>
              <w:t xml:space="preserve"> Il les prit, leur fit passer le torrent, et le fit passer à tout ce qui lui appartenait.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24</w:t>
            </w:r>
            <w:r w:rsidRPr="00874ED2">
              <w:rPr>
                <w:rStyle w:val="ind"/>
                <w:rFonts w:eastAsiaTheme="minorEastAsia"/>
                <w:color w:val="44546A"/>
                <w:lang w:val="en-GB" w:eastAsia="en-GB"/>
              </w:rPr>
              <w:t xml:space="preserve"> Jacob demeura seul. Alors un homme lutta avec lui jusqu'au lever de l'aurore.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25</w:t>
            </w:r>
            <w:r w:rsidRPr="00874ED2">
              <w:rPr>
                <w:rStyle w:val="ind"/>
                <w:rFonts w:eastAsiaTheme="minorEastAsia"/>
                <w:color w:val="44546A"/>
                <w:lang w:val="en-GB" w:eastAsia="en-GB"/>
              </w:rPr>
              <w:t xml:space="preserve"> Voyant qu'il ne pouvait le vaincre, cet homme le frappa à l'emboîture de la hanche; et l'emboîture de la hanche de Jacob se démit pendant qu'il luttait avec lui.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lastRenderedPageBreak/>
              <w:t>26</w:t>
            </w:r>
            <w:r w:rsidRPr="00874ED2">
              <w:rPr>
                <w:rStyle w:val="ind"/>
                <w:rFonts w:eastAsiaTheme="minorEastAsia"/>
                <w:color w:val="44546A"/>
                <w:lang w:val="en-GB" w:eastAsia="en-GB"/>
              </w:rPr>
              <w:t xml:space="preserve"> Il dit: Laisse-moi aller, car l'aurore se lève. Et Jacob répondit: Je ne te laisserai point aller, que tu ne m'aies béni.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27</w:t>
            </w:r>
            <w:r w:rsidRPr="00874ED2">
              <w:rPr>
                <w:rStyle w:val="ind"/>
                <w:rFonts w:eastAsiaTheme="minorEastAsia"/>
                <w:color w:val="44546A"/>
                <w:lang w:val="en-GB" w:eastAsia="en-GB"/>
              </w:rPr>
              <w:t xml:space="preserve"> Il lui dit: Quel est ton nom? Et il répondit: Jacob.</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28</w:t>
            </w:r>
            <w:r w:rsidRPr="00874ED2">
              <w:rPr>
                <w:rStyle w:val="ind"/>
                <w:rFonts w:eastAsiaTheme="minorEastAsia"/>
                <w:color w:val="44546A"/>
                <w:lang w:val="en-GB" w:eastAsia="en-GB"/>
              </w:rPr>
              <w:t xml:space="preserve"> Il dit encore: ton nom ne sera plus Jacob, mais tu seras appelé Israël; car tu as lutté avec Dieu et avec des hommes, et tu as été vainqueur.</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29</w:t>
            </w:r>
            <w:r w:rsidRPr="00874ED2">
              <w:rPr>
                <w:rStyle w:val="ind"/>
                <w:rFonts w:eastAsiaTheme="minorEastAsia"/>
                <w:color w:val="44546A"/>
                <w:lang w:val="en-GB" w:eastAsia="en-GB"/>
              </w:rPr>
              <w:t xml:space="preserve"> Jacob l'interrogea, en disant: Fais-moi je te prie, connaître ton nom. Il répondit: Pourquoi demandes-tu mon nom? Et il le bénit là.</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30</w:t>
            </w:r>
            <w:r w:rsidRPr="00874ED2">
              <w:rPr>
                <w:rStyle w:val="ind"/>
                <w:rFonts w:eastAsiaTheme="minorEastAsia"/>
                <w:color w:val="44546A"/>
                <w:lang w:val="en-GB" w:eastAsia="en-GB"/>
              </w:rPr>
              <w:t xml:space="preserve"> Jacob appela ce lieu du nom de Peniel: car, dit-il, j'ai vu Dieu face à face, et mon âme </w:t>
            </w:r>
            <w:proofErr w:type="gramStart"/>
            <w:r w:rsidRPr="00874ED2">
              <w:rPr>
                <w:rStyle w:val="ind"/>
                <w:rFonts w:eastAsiaTheme="minorEastAsia"/>
                <w:color w:val="44546A"/>
                <w:lang w:val="en-GB" w:eastAsia="en-GB"/>
              </w:rPr>
              <w:t>a</w:t>
            </w:r>
            <w:proofErr w:type="gramEnd"/>
            <w:r w:rsidRPr="00874ED2">
              <w:rPr>
                <w:rStyle w:val="ind"/>
                <w:rFonts w:eastAsiaTheme="minorEastAsia"/>
                <w:color w:val="44546A"/>
                <w:lang w:val="en-GB" w:eastAsia="en-GB"/>
              </w:rPr>
              <w:t xml:space="preserve"> été sauvée.</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31</w:t>
            </w:r>
            <w:r w:rsidRPr="00874ED2">
              <w:rPr>
                <w:rStyle w:val="ind"/>
                <w:rFonts w:eastAsiaTheme="minorEastAsia"/>
                <w:color w:val="44546A"/>
                <w:lang w:val="en-GB" w:eastAsia="en-GB"/>
              </w:rPr>
              <w:t xml:space="preserve"> Le soleil se levait, lorsqu'il passa Peniel. Jacob boitait de la hanche.</w:t>
            </w:r>
          </w:p>
          <w:p w:rsidR="00DF73FD" w:rsidRPr="00882D7F"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32</w:t>
            </w:r>
            <w:r w:rsidRPr="00874ED2">
              <w:rPr>
                <w:rStyle w:val="ind"/>
                <w:rFonts w:eastAsiaTheme="minorEastAsia"/>
                <w:color w:val="44546A"/>
                <w:lang w:val="en-GB" w:eastAsia="en-GB"/>
              </w:rPr>
              <w:t xml:space="preserve"> C'est pourquoi jusqu'à ce jour, les enfants d'Israël ne mangent point le tendon qui est à l'emboîture de la hanche; car Dieu frappa Jacob à l'emboîture de la hanche, au tendon.</w:t>
            </w:r>
          </w:p>
          <w:p w:rsidR="00882D7F" w:rsidRDefault="00882D7F" w:rsidP="00882D7F">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 xml:space="preserve">Genèse </w:t>
            </w:r>
            <w:r w:rsidR="00882D7F">
              <w:rPr>
                <w:rFonts w:ascii="Tahoma" w:eastAsiaTheme="minorEastAsia" w:hAnsi="Tahoma" w:cs="Tahoma"/>
                <w:b/>
                <w:color w:val="44546A"/>
                <w:lang w:val="en-GB" w:eastAsia="en-GB"/>
              </w:rPr>
              <w:t>3</w:t>
            </w:r>
            <w:r w:rsidR="00874ED2">
              <w:rPr>
                <w:rFonts w:ascii="Tahoma" w:eastAsiaTheme="minorEastAsia" w:hAnsi="Tahoma" w:cs="Tahoma"/>
                <w:b/>
                <w:color w:val="44546A"/>
                <w:lang w:val="en-GB" w:eastAsia="en-GB"/>
              </w:rPr>
              <w:t>5</w:t>
            </w:r>
            <w:r w:rsidRPr="006C1345">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9</w:t>
            </w:r>
            <w:r>
              <w:rPr>
                <w:rFonts w:ascii="Tahoma" w:eastAsiaTheme="minorEastAsia" w:hAnsi="Tahoma" w:cs="Tahoma"/>
                <w:b/>
                <w:color w:val="44546A"/>
                <w:lang w:val="en-GB" w:eastAsia="en-GB"/>
              </w:rPr>
              <w:t>-</w:t>
            </w:r>
            <w:r w:rsidR="00874ED2">
              <w:rPr>
                <w:rFonts w:ascii="Tahoma" w:eastAsiaTheme="minorEastAsia" w:hAnsi="Tahoma" w:cs="Tahoma"/>
                <w:b/>
                <w:color w:val="44546A"/>
                <w:lang w:val="en-GB" w:eastAsia="en-GB"/>
              </w:rPr>
              <w:t>15</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9</w:t>
            </w:r>
            <w:r w:rsidRPr="00874ED2">
              <w:rPr>
                <w:rStyle w:val="ind"/>
                <w:rFonts w:eastAsiaTheme="minorEastAsia"/>
                <w:color w:val="44546A"/>
                <w:lang w:val="en-GB" w:eastAsia="en-GB"/>
              </w:rPr>
              <w:t xml:space="preserve"> Dieu apparut encore à Jacob, après son retour de Paddan-Aram, et il le bénit.</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10</w:t>
            </w:r>
            <w:r w:rsidRPr="00874ED2">
              <w:rPr>
                <w:rStyle w:val="ind"/>
                <w:rFonts w:eastAsiaTheme="minorEastAsia"/>
                <w:color w:val="44546A"/>
                <w:lang w:val="en-GB" w:eastAsia="en-GB"/>
              </w:rPr>
              <w:t xml:space="preserve"> Dieu lui dit: Ton nom est Jacob; tu ne seras plus appelé Jacob, mais ton nom sera Israël. Et il lui donna le nom d'Israël.</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11</w:t>
            </w:r>
            <w:r w:rsidRPr="00874ED2">
              <w:rPr>
                <w:rStyle w:val="ind"/>
                <w:rFonts w:eastAsiaTheme="minorEastAsia"/>
                <w:color w:val="44546A"/>
                <w:lang w:val="en-GB" w:eastAsia="en-GB"/>
              </w:rPr>
              <w:t xml:space="preserve"> Dieu lui dit: Je suis le Dieu tout-puissant. Sois fécond, et multiplie: une nation et une multitude de </w:t>
            </w:r>
            <w:proofErr w:type="gramStart"/>
            <w:r w:rsidRPr="00874ED2">
              <w:rPr>
                <w:rStyle w:val="ind"/>
                <w:rFonts w:eastAsiaTheme="minorEastAsia"/>
                <w:color w:val="44546A"/>
                <w:lang w:val="en-GB" w:eastAsia="en-GB"/>
              </w:rPr>
              <w:t>nations</w:t>
            </w:r>
            <w:proofErr w:type="gramEnd"/>
            <w:r w:rsidRPr="00874ED2">
              <w:rPr>
                <w:rStyle w:val="ind"/>
                <w:rFonts w:eastAsiaTheme="minorEastAsia"/>
                <w:color w:val="44546A"/>
                <w:lang w:val="en-GB" w:eastAsia="en-GB"/>
              </w:rPr>
              <w:t xml:space="preserve"> naîtront de toi, et des rois sortiront de tes reins.</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12</w:t>
            </w:r>
            <w:r w:rsidRPr="00874ED2">
              <w:rPr>
                <w:rStyle w:val="ind"/>
                <w:rFonts w:eastAsiaTheme="minorEastAsia"/>
                <w:color w:val="44546A"/>
                <w:lang w:val="en-GB" w:eastAsia="en-GB"/>
              </w:rPr>
              <w:t xml:space="preserve"> Je te donnerai le pays que j'ai donné à Abraham et à Isaac, et je donnerai ce pays à ta postérité après toi.</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13</w:t>
            </w:r>
            <w:r w:rsidRPr="00874ED2">
              <w:rPr>
                <w:rStyle w:val="ind"/>
                <w:rFonts w:eastAsiaTheme="minorEastAsia"/>
                <w:color w:val="44546A"/>
                <w:lang w:val="en-GB" w:eastAsia="en-GB"/>
              </w:rPr>
              <w:t xml:space="preserve"> Dieu s'éleva au-dessus de lui, dans le lieu où il lui avait parlé.</w:t>
            </w:r>
          </w:p>
          <w:p w:rsidR="00874ED2" w:rsidRPr="00874ED2" w:rsidRDefault="00874ED2" w:rsidP="00874ED2">
            <w:pPr>
              <w:rPr>
                <w:rStyle w:val="ind"/>
                <w:rFonts w:eastAsiaTheme="minorEastAsia"/>
                <w:color w:val="44546A"/>
                <w:lang w:val="en-GB" w:eastAsia="en-GB"/>
              </w:rPr>
            </w:pPr>
            <w:r w:rsidRPr="00874ED2">
              <w:rPr>
                <w:rStyle w:val="ind"/>
                <w:rFonts w:eastAsiaTheme="minorEastAsia"/>
                <w:color w:val="44546A"/>
                <w:vertAlign w:val="superscript"/>
                <w:lang w:val="en-GB" w:eastAsia="en-GB"/>
              </w:rPr>
              <w:t>14</w:t>
            </w:r>
            <w:r w:rsidRPr="00874ED2">
              <w:rPr>
                <w:rStyle w:val="ind"/>
                <w:rFonts w:eastAsiaTheme="minorEastAsia"/>
                <w:color w:val="44546A"/>
                <w:lang w:val="en-GB" w:eastAsia="en-GB"/>
              </w:rPr>
              <w:t xml:space="preserve"> Et Jacob dressa un monument dans le lieu où Dieu lui avait parlé, un monument de pierres, sur lequel il fit une libation et versa de l'huile.</w:t>
            </w:r>
          </w:p>
          <w:p w:rsidR="00882D7F" w:rsidRPr="00882D7F" w:rsidRDefault="00874ED2" w:rsidP="00874ED2">
            <w:pPr>
              <w:rPr>
                <w:rFonts w:ascii="Tahoma" w:eastAsiaTheme="minorEastAsia" w:hAnsi="Tahoma" w:cs="Tahoma"/>
                <w:b/>
                <w:color w:val="44546A"/>
                <w:lang w:val="en-GB" w:eastAsia="en-GB"/>
              </w:rPr>
            </w:pPr>
            <w:r w:rsidRPr="00874ED2">
              <w:rPr>
                <w:rStyle w:val="ind"/>
                <w:rFonts w:eastAsiaTheme="minorEastAsia"/>
                <w:color w:val="44546A"/>
                <w:vertAlign w:val="superscript"/>
                <w:lang w:val="en-GB" w:eastAsia="en-GB"/>
              </w:rPr>
              <w:t>15</w:t>
            </w:r>
            <w:r w:rsidRPr="00874ED2">
              <w:rPr>
                <w:rStyle w:val="ind"/>
                <w:rFonts w:eastAsiaTheme="minorEastAsia"/>
                <w:color w:val="44546A"/>
                <w:lang w:val="en-GB" w:eastAsia="en-GB"/>
              </w:rPr>
              <w:t xml:space="preserve"> Jacob donna le nom de Béthel au lieu où Dieu lui avait parlé.</w:t>
            </w:r>
          </w:p>
        </w:tc>
        <w:tc>
          <w:tcPr>
            <w:tcW w:w="6554" w:type="dxa"/>
            <w:tcBorders>
              <w:left w:val="single" w:sz="4" w:space="0" w:color="auto"/>
            </w:tcBorders>
            <w:shd w:val="clear" w:color="auto" w:fill="auto"/>
          </w:tcPr>
          <w:p w:rsidR="00692EFC" w:rsidRPr="005F4CBC" w:rsidRDefault="00692EFC" w:rsidP="00CF1590">
            <w:pPr>
              <w:pStyle w:val="CC"/>
              <w:spacing w:before="0"/>
              <w:jc w:val="left"/>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CF1590" w:rsidRPr="00CF1590" w:rsidRDefault="00CF1590" w:rsidP="00CF1590">
            <w:pPr>
              <w:pStyle w:val="SH"/>
              <w:spacing w:before="0"/>
              <w:rPr>
                <w:rFonts w:ascii="Tahoma" w:hAnsi="Tahoma" w:cs="Tahoma"/>
                <w:sz w:val="20"/>
              </w:rPr>
            </w:pPr>
            <w:r w:rsidRPr="00CF1590">
              <w:rPr>
                <w:rFonts w:ascii="Tahoma" w:hAnsi="Tahoma" w:cs="Tahoma"/>
                <w:sz w:val="20"/>
              </w:rPr>
              <w:t>Les Anges Serviteurs</w:t>
            </w:r>
          </w:p>
          <w:p w:rsidR="00CF1590" w:rsidRPr="00CF1590" w:rsidRDefault="00CF1590" w:rsidP="00CF1590">
            <w:pPr>
              <w:pStyle w:val="MP"/>
              <w:spacing w:before="0"/>
              <w:rPr>
                <w:rFonts w:ascii="Tahoma" w:hAnsi="Tahoma" w:cs="Tahoma"/>
                <w:sz w:val="20"/>
              </w:rPr>
            </w:pPr>
            <w:r w:rsidRPr="00CF1590">
              <w:rPr>
                <w:rFonts w:ascii="Tahoma" w:hAnsi="Tahoma" w:cs="Tahoma"/>
                <w:sz w:val="20"/>
              </w:rPr>
              <w:t>Les anges apparurent à Jacob quand il poursuivait son chemin après que Laban fut retourné dans sa maison. Il les reconnut en tant que envoyés de Dieu et comme marque de Sa divine présence.</w:t>
            </w:r>
          </w:p>
          <w:p w:rsidR="00CF1590" w:rsidRPr="00CF1590" w:rsidRDefault="00CF1590" w:rsidP="00CF1590">
            <w:pPr>
              <w:pStyle w:val="MP"/>
              <w:spacing w:before="0"/>
              <w:rPr>
                <w:rFonts w:ascii="Tahoma" w:hAnsi="Tahoma" w:cs="Tahoma"/>
                <w:sz w:val="20"/>
              </w:rPr>
            </w:pPr>
            <w:r w:rsidRPr="00CF1590">
              <w:rPr>
                <w:rFonts w:ascii="Tahoma" w:hAnsi="Tahoma" w:cs="Tahoma"/>
                <w:sz w:val="20"/>
              </w:rPr>
              <w:t xml:space="preserve">Nous avons étudié d’autres situations où les anges se tenaient auprès des enfants de Dieu pour les délivrer des difficultés. Une situation que nous n’avons pas mentionnée  était ce qui s’était passé avant que l’apôtre Paul n’eût  le naufrage au cours de son voyage à Rome en tant que prisonnier. Il y avait une terrible tempête sur la mer, et ni le soleil, ni les étoiles n’avaient brillé pendant plusieurs jours. Tout le monde craignait de se noyer. Mais </w:t>
            </w:r>
            <w:proofErr w:type="gramStart"/>
            <w:r w:rsidRPr="00CF1590">
              <w:rPr>
                <w:rFonts w:ascii="Tahoma" w:hAnsi="Tahoma" w:cs="Tahoma"/>
                <w:sz w:val="20"/>
              </w:rPr>
              <w:t>Paul  avait</w:t>
            </w:r>
            <w:proofErr w:type="gramEnd"/>
            <w:r w:rsidRPr="00CF1590">
              <w:rPr>
                <w:rFonts w:ascii="Tahoma" w:hAnsi="Tahoma" w:cs="Tahoma"/>
                <w:sz w:val="20"/>
              </w:rPr>
              <w:t xml:space="preserve"> prié et jeûné, et Dieu avait entendu et lui avait répondu. Un jour, il se tint devant l’équipage avec un message rassurant qu’ils seraient tous sauvés. Un ange lui apparut la nuit précédante</w:t>
            </w:r>
            <w:proofErr w:type="gramStart"/>
            <w:r w:rsidRPr="00CF1590">
              <w:rPr>
                <w:rFonts w:ascii="Tahoma" w:hAnsi="Tahoma" w:cs="Tahoma"/>
                <w:sz w:val="20"/>
              </w:rPr>
              <w:t>,  disant</w:t>
            </w:r>
            <w:proofErr w:type="gramEnd"/>
            <w:r w:rsidRPr="00CF1590">
              <w:rPr>
                <w:rFonts w:ascii="Tahoma" w:hAnsi="Tahoma" w:cs="Tahoma"/>
                <w:sz w:val="20"/>
              </w:rPr>
              <w:t xml:space="preserve"> qu’il atteindrait tout de même Rome et que Dieu épargnerait aussi les autres qui étaient avec lui dans le navire. Paul crut Dieu et tout s’était passé comme l’ange l’avait dit. C’était aussi un autre exemple que Dieu bénit les pécheurs  à cause du Chrétien comme nous l’avons appris que Dieu a béni Laban à cause de Jacob.</w:t>
            </w:r>
          </w:p>
          <w:p w:rsidR="00CF1590" w:rsidRPr="00CF1590" w:rsidRDefault="00CF1590" w:rsidP="00CF1590">
            <w:pPr>
              <w:pStyle w:val="SH"/>
              <w:spacing w:before="0"/>
              <w:rPr>
                <w:rFonts w:ascii="Tahoma" w:hAnsi="Tahoma" w:cs="Tahoma"/>
                <w:sz w:val="20"/>
              </w:rPr>
            </w:pPr>
            <w:r w:rsidRPr="00CF1590">
              <w:rPr>
                <w:rFonts w:ascii="Tahoma" w:hAnsi="Tahoma" w:cs="Tahoma"/>
                <w:sz w:val="20"/>
              </w:rPr>
              <w:t>Le Rapport des Espions de Jacob</w:t>
            </w:r>
          </w:p>
          <w:p w:rsidR="00CF1590" w:rsidRPr="00CF1590" w:rsidRDefault="00CF1590" w:rsidP="00CF1590">
            <w:pPr>
              <w:pStyle w:val="MP"/>
              <w:spacing w:before="0"/>
              <w:rPr>
                <w:rFonts w:ascii="Tahoma" w:hAnsi="Tahoma" w:cs="Tahoma"/>
                <w:sz w:val="20"/>
              </w:rPr>
            </w:pPr>
            <w:r w:rsidRPr="00CF1590">
              <w:rPr>
                <w:rFonts w:ascii="Tahoma" w:hAnsi="Tahoma" w:cs="Tahoma"/>
                <w:sz w:val="20"/>
              </w:rPr>
              <w:t xml:space="preserve">Jacob envoya les messagers devant lui pour </w:t>
            </w:r>
            <w:proofErr w:type="gramStart"/>
            <w:r w:rsidRPr="00CF1590">
              <w:rPr>
                <w:rFonts w:ascii="Tahoma" w:hAnsi="Tahoma" w:cs="Tahoma"/>
                <w:sz w:val="20"/>
              </w:rPr>
              <w:t>voir  quel</w:t>
            </w:r>
            <w:proofErr w:type="gramEnd"/>
            <w:r w:rsidRPr="00CF1590">
              <w:rPr>
                <w:rFonts w:ascii="Tahoma" w:hAnsi="Tahoma" w:cs="Tahoma"/>
                <w:sz w:val="20"/>
              </w:rPr>
              <w:t xml:space="preserve"> genre d’accueil son  frère allait lui réserver. Tu te souviens qu’Esaü </w:t>
            </w:r>
            <w:proofErr w:type="gramStart"/>
            <w:r w:rsidRPr="00CF1590">
              <w:rPr>
                <w:rFonts w:ascii="Tahoma" w:hAnsi="Tahoma" w:cs="Tahoma"/>
                <w:sz w:val="20"/>
              </w:rPr>
              <w:t>avait  planifié</w:t>
            </w:r>
            <w:proofErr w:type="gramEnd"/>
            <w:r w:rsidRPr="00CF1590">
              <w:rPr>
                <w:rFonts w:ascii="Tahoma" w:hAnsi="Tahoma" w:cs="Tahoma"/>
                <w:sz w:val="20"/>
              </w:rPr>
              <w:t xml:space="preserve"> de tuer Jacob il y a vingt ans, et  pour tout ce que Jacob savait cette vieille haine pouvait toujours lui rester sur le cœur. Quand les messagers revinrent, ils rapportèrent qu’Esaü venait avec quatre cents hommes. Ceci laissait penser à une guerre! Jacob avait peur.</w:t>
            </w:r>
          </w:p>
          <w:p w:rsidR="00CF1590" w:rsidRPr="00CF1590" w:rsidRDefault="00CF1590" w:rsidP="00CF1590">
            <w:pPr>
              <w:pStyle w:val="SH"/>
              <w:spacing w:before="0"/>
              <w:rPr>
                <w:rFonts w:ascii="Tahoma" w:hAnsi="Tahoma" w:cs="Tahoma"/>
                <w:sz w:val="20"/>
              </w:rPr>
            </w:pPr>
            <w:r w:rsidRPr="00CF1590">
              <w:rPr>
                <w:rFonts w:ascii="Tahoma" w:hAnsi="Tahoma" w:cs="Tahoma"/>
                <w:sz w:val="20"/>
              </w:rPr>
              <w:t>La Restitution</w:t>
            </w:r>
          </w:p>
          <w:p w:rsidR="00CF1590" w:rsidRPr="00CF1590" w:rsidRDefault="00CF1590" w:rsidP="00CF1590">
            <w:pPr>
              <w:pStyle w:val="MP"/>
              <w:spacing w:before="0"/>
              <w:rPr>
                <w:rFonts w:ascii="Tahoma" w:hAnsi="Tahoma" w:cs="Tahoma"/>
                <w:sz w:val="20"/>
              </w:rPr>
            </w:pPr>
            <w:r w:rsidRPr="00CF1590">
              <w:rPr>
                <w:rFonts w:ascii="Tahoma" w:hAnsi="Tahoma" w:cs="Tahoma"/>
                <w:sz w:val="20"/>
              </w:rPr>
              <w:t>Avec l’aide de Dieu, Jacob avait gagné la bataille d’influence qu’il avait avec Laban. Ensuite il avait bien agi en respectant les contrats de son beau-père. Mais maintenant, il doit faire face à son frère en colère à qui il avait fait du tort, et il fut très tourmenté.</w:t>
            </w:r>
          </w:p>
          <w:p w:rsidR="00CF1590" w:rsidRPr="00CF1590" w:rsidRDefault="00CF1590" w:rsidP="00CF1590">
            <w:pPr>
              <w:pStyle w:val="MP"/>
              <w:spacing w:before="0"/>
              <w:rPr>
                <w:rFonts w:ascii="Tahoma" w:hAnsi="Tahoma" w:cs="Tahoma"/>
                <w:sz w:val="20"/>
              </w:rPr>
            </w:pPr>
            <w:r w:rsidRPr="00CF1590">
              <w:rPr>
                <w:rFonts w:ascii="Tahoma" w:hAnsi="Tahoma" w:cs="Tahoma"/>
                <w:sz w:val="20"/>
              </w:rPr>
              <w:t>Dieu avait pardonné à Jacob tous ses péchés le jour où il avait prié à Béthel. Mais maintenant, le temps de faire la restitution était arrivé- pour obtenir le pardon de son frère.  Il ne suffit pas d’obtenir le pardon de Dieu; Il espère de nous de rectifier les choses avec nos prochains.</w:t>
            </w:r>
          </w:p>
          <w:p w:rsidR="00CF1590" w:rsidRPr="00CF1590" w:rsidRDefault="00CF1590" w:rsidP="00CF1590">
            <w:pPr>
              <w:pStyle w:val="MP"/>
              <w:spacing w:before="0"/>
              <w:rPr>
                <w:rFonts w:ascii="Tahoma" w:hAnsi="Tahoma" w:cs="Tahoma"/>
                <w:sz w:val="20"/>
              </w:rPr>
            </w:pPr>
            <w:r w:rsidRPr="00CF1590">
              <w:rPr>
                <w:rFonts w:ascii="Tahoma" w:hAnsi="Tahoma" w:cs="Tahoma"/>
                <w:sz w:val="20"/>
              </w:rPr>
              <w:t>Dans sa détresse, Jacob se tourna vers Dieu pour avoir de l’ aide. Quand la voie devant nous est difficile, nous avons la main directrice et sûre de Dieu pour nous conduire, si nous avons la volonté de nous appuyer fortement sur Lui.</w:t>
            </w:r>
          </w:p>
          <w:p w:rsidR="00CF1590" w:rsidRPr="00CF1590" w:rsidRDefault="00CF1590" w:rsidP="00CF1590">
            <w:pPr>
              <w:pStyle w:val="SH"/>
              <w:spacing w:before="0"/>
              <w:rPr>
                <w:rFonts w:ascii="Tahoma" w:hAnsi="Tahoma" w:cs="Tahoma"/>
                <w:sz w:val="20"/>
              </w:rPr>
            </w:pPr>
            <w:r w:rsidRPr="00CF1590">
              <w:rPr>
                <w:rFonts w:ascii="Tahoma" w:hAnsi="Tahoma" w:cs="Tahoma"/>
                <w:sz w:val="20"/>
              </w:rPr>
              <w:t>La Prière de Jacob</w:t>
            </w:r>
          </w:p>
          <w:p w:rsidR="00CF1590" w:rsidRPr="00CF1590" w:rsidRDefault="00CF1590" w:rsidP="00CF1590">
            <w:pPr>
              <w:pStyle w:val="MP"/>
              <w:spacing w:before="0"/>
              <w:rPr>
                <w:rFonts w:ascii="Tahoma" w:hAnsi="Tahoma" w:cs="Tahoma"/>
                <w:sz w:val="20"/>
              </w:rPr>
            </w:pPr>
            <w:r w:rsidRPr="00CF1590">
              <w:rPr>
                <w:rFonts w:ascii="Tahoma" w:hAnsi="Tahoma" w:cs="Tahoma"/>
                <w:sz w:val="20"/>
              </w:rPr>
              <w:t xml:space="preserve">Dans l’humilité Jacob pria: "Je suis trop petit pour toutes les grâces et pour toute la fidélité dont tu as usé envers ton serviteur; car j’ai passé ce Jourdain avec mon bâton et maintenant je forme deux camps". Il reconnut que Dieu lui avait donné de grandes richesses, dont-il ne se sentait pas digne. Mais, il voulait que Dieu fasse plus pour lui. Jacob rappela au Seigneur Ses promesses de le ramener en paix à la maison de son père et de </w:t>
            </w:r>
            <w:proofErr w:type="gramStart"/>
            <w:r w:rsidRPr="00CF1590">
              <w:rPr>
                <w:rFonts w:ascii="Tahoma" w:hAnsi="Tahoma" w:cs="Tahoma"/>
                <w:sz w:val="20"/>
              </w:rPr>
              <w:t>rendre  sa</w:t>
            </w:r>
            <w:proofErr w:type="gramEnd"/>
            <w:r w:rsidRPr="00CF1590">
              <w:rPr>
                <w:rFonts w:ascii="Tahoma" w:hAnsi="Tahoma" w:cs="Tahoma"/>
                <w:sz w:val="20"/>
              </w:rPr>
              <w:t xml:space="preserve"> postérité  "comme le sable de la mer, si abondant qu’on ne saurait le compter".</w:t>
            </w:r>
          </w:p>
          <w:p w:rsidR="00CF1590" w:rsidRPr="00CF1590" w:rsidRDefault="00CF1590" w:rsidP="00CF1590">
            <w:pPr>
              <w:pStyle w:val="MP"/>
              <w:spacing w:before="0"/>
              <w:rPr>
                <w:rFonts w:ascii="Tahoma" w:hAnsi="Tahoma" w:cs="Tahoma"/>
                <w:sz w:val="20"/>
              </w:rPr>
            </w:pPr>
            <w:r w:rsidRPr="00CF1590">
              <w:rPr>
                <w:rFonts w:ascii="Tahoma" w:hAnsi="Tahoma" w:cs="Tahoma"/>
                <w:sz w:val="20"/>
              </w:rPr>
              <w:t xml:space="preserve">C’est une bonne chose de prier </w:t>
            </w:r>
            <w:proofErr w:type="gramStart"/>
            <w:r w:rsidRPr="00CF1590">
              <w:rPr>
                <w:rFonts w:ascii="Tahoma" w:hAnsi="Tahoma" w:cs="Tahoma"/>
                <w:sz w:val="20"/>
              </w:rPr>
              <w:t>pour  rappeler</w:t>
            </w:r>
            <w:proofErr w:type="gramEnd"/>
            <w:r w:rsidRPr="00CF1590">
              <w:rPr>
                <w:rFonts w:ascii="Tahoma" w:hAnsi="Tahoma" w:cs="Tahoma"/>
                <w:sz w:val="20"/>
              </w:rPr>
              <w:t xml:space="preserve"> à Dieu Ses promesses pour nous, – non pas parce qu’Il ne les connaît pas, mais </w:t>
            </w:r>
            <w:r w:rsidRPr="00CF1590">
              <w:rPr>
                <w:rFonts w:ascii="Tahoma" w:hAnsi="Tahoma" w:cs="Tahoma"/>
                <w:sz w:val="20"/>
              </w:rPr>
              <w:lastRenderedPageBreak/>
              <w:t>pour remonter notre foi en recomptant les précieuses bénédictions qu’Il a promises dans Sa Parole.</w:t>
            </w:r>
          </w:p>
          <w:p w:rsidR="00CF1590" w:rsidRPr="00CF1590" w:rsidRDefault="00CF1590" w:rsidP="00CF1590">
            <w:pPr>
              <w:pStyle w:val="MP"/>
              <w:spacing w:before="0"/>
              <w:rPr>
                <w:rFonts w:ascii="Tahoma" w:hAnsi="Tahoma" w:cs="Tahoma"/>
                <w:sz w:val="20"/>
              </w:rPr>
            </w:pPr>
            <w:r w:rsidRPr="00CF1590">
              <w:rPr>
                <w:rFonts w:ascii="Tahoma" w:hAnsi="Tahoma" w:cs="Tahoma"/>
                <w:sz w:val="20"/>
              </w:rPr>
              <w:t xml:space="preserve">Jacob était alors prêt à commencer sa préparation pour rencontrer Esaü. Il prit des centaines d’animaux de différentes espèces de son gros et menu bétail et les envoya par bandes, un serviteur par groupe pour dire à Esaü qu’ils </w:t>
            </w:r>
            <w:proofErr w:type="gramStart"/>
            <w:r w:rsidRPr="00CF1590">
              <w:rPr>
                <w:rFonts w:ascii="Tahoma" w:hAnsi="Tahoma" w:cs="Tahoma"/>
                <w:sz w:val="20"/>
              </w:rPr>
              <w:t>étaient  des</w:t>
            </w:r>
            <w:proofErr w:type="gramEnd"/>
            <w:r w:rsidRPr="00CF1590">
              <w:rPr>
                <w:rFonts w:ascii="Tahoma" w:hAnsi="Tahoma" w:cs="Tahoma"/>
                <w:sz w:val="20"/>
              </w:rPr>
              <w:t xml:space="preserve"> présents à lui offerts par son "serviteur Jacob". Jacob s’était humilié devant Dieu et maintenant il s’humilia devant son frère, montrant qu’il avait eu un changement de cœur.</w:t>
            </w:r>
          </w:p>
          <w:p w:rsidR="00CF1590" w:rsidRPr="00CF1590" w:rsidRDefault="00CF1590" w:rsidP="00CF1590">
            <w:pPr>
              <w:pStyle w:val="MP"/>
              <w:spacing w:before="0"/>
              <w:jc w:val="left"/>
              <w:rPr>
                <w:rFonts w:ascii="Tahoma" w:hAnsi="Tahoma" w:cs="Tahoma"/>
                <w:sz w:val="20"/>
              </w:rPr>
            </w:pPr>
            <w:r w:rsidRPr="00CF1590">
              <w:rPr>
                <w:rFonts w:ascii="Tahoma" w:hAnsi="Tahoma" w:cs="Tahoma"/>
                <w:sz w:val="20"/>
              </w:rPr>
              <w:t xml:space="preserve">Mais toutes les oeuvres des mains de Jacob, ne suffisaient pas pour le rassurer </w:t>
            </w:r>
            <w:proofErr w:type="gramStart"/>
            <w:r w:rsidRPr="00CF1590">
              <w:rPr>
                <w:rFonts w:ascii="Tahoma" w:hAnsi="Tahoma" w:cs="Tahoma"/>
                <w:sz w:val="20"/>
              </w:rPr>
              <w:t>qu’il  allait</w:t>
            </w:r>
            <w:proofErr w:type="gramEnd"/>
            <w:r w:rsidRPr="00CF1590">
              <w:rPr>
                <w:rFonts w:ascii="Tahoma" w:hAnsi="Tahoma" w:cs="Tahoma"/>
                <w:sz w:val="20"/>
              </w:rPr>
              <w:t xml:space="preserve"> trouver grâce auprès de son frère. Il </w:t>
            </w:r>
            <w:proofErr w:type="gramStart"/>
            <w:r w:rsidRPr="00CF1590">
              <w:rPr>
                <w:rFonts w:ascii="Tahoma" w:hAnsi="Tahoma" w:cs="Tahoma"/>
                <w:sz w:val="20"/>
              </w:rPr>
              <w:t>prit  la</w:t>
            </w:r>
            <w:proofErr w:type="gramEnd"/>
            <w:r w:rsidRPr="00CF1590">
              <w:rPr>
                <w:rFonts w:ascii="Tahoma" w:hAnsi="Tahoma" w:cs="Tahoma"/>
                <w:sz w:val="20"/>
              </w:rPr>
              <w:t xml:space="preserve"> décision de  prier jusqu’à avoir l’assurance de la part de  Dieu que tout irait bien. Il fit traverser la rivière à ses femmes et ses enfants, et les installa pour la nuit. Et, quand il fut tout seul il se mit à prier. C’était plus qu’une prière ordinaire; la parole nous dit: "Alors un homme lutta avec lui jusqu’au lever de l’aurore". Quand il ne pouvait pas vaincre Jacob par des moyens ordinaires, il déboîta Jacob à la hanche; mais Jacob pouvait </w:t>
            </w:r>
            <w:proofErr w:type="gramStart"/>
            <w:r w:rsidRPr="00CF1590">
              <w:rPr>
                <w:rFonts w:ascii="Tahoma" w:hAnsi="Tahoma" w:cs="Tahoma"/>
                <w:sz w:val="20"/>
              </w:rPr>
              <w:t>encore  tenir</w:t>
            </w:r>
            <w:proofErr w:type="gramEnd"/>
            <w:r w:rsidRPr="00CF1590">
              <w:rPr>
                <w:rFonts w:ascii="Tahoma" w:hAnsi="Tahoma" w:cs="Tahoma"/>
                <w:sz w:val="20"/>
              </w:rPr>
              <w:t>. Quand l’aurore se levait, l’ange dit: "Laisse-moi aller", mais Jacob répondit: "Je ne te laisserai point aller, que tu ne m’aies béni". Et Jacob a gagné. Les paroles de l’ange furent: "Tu as lutté avec Dieu et avec des hommes</w:t>
            </w:r>
            <w:proofErr w:type="gramStart"/>
            <w:r w:rsidRPr="00CF1590">
              <w:rPr>
                <w:rFonts w:ascii="Tahoma" w:hAnsi="Tahoma" w:cs="Tahoma"/>
                <w:sz w:val="20"/>
              </w:rPr>
              <w:t>,  et</w:t>
            </w:r>
            <w:proofErr w:type="gramEnd"/>
            <w:r w:rsidRPr="00CF1590">
              <w:rPr>
                <w:rFonts w:ascii="Tahoma" w:hAnsi="Tahoma" w:cs="Tahoma"/>
                <w:sz w:val="20"/>
              </w:rPr>
              <w:t xml:space="preserve"> tu as été vainqueur".</w:t>
            </w:r>
          </w:p>
          <w:p w:rsidR="00CF1590" w:rsidRPr="00CF1590" w:rsidRDefault="00CF1590" w:rsidP="00CF1590">
            <w:pPr>
              <w:pStyle w:val="SH"/>
              <w:spacing w:before="0"/>
              <w:rPr>
                <w:rFonts w:ascii="Tahoma" w:hAnsi="Tahoma" w:cs="Tahoma"/>
                <w:sz w:val="20"/>
              </w:rPr>
            </w:pPr>
            <w:r w:rsidRPr="00CF1590">
              <w:rPr>
                <w:rFonts w:ascii="Tahoma" w:hAnsi="Tahoma" w:cs="Tahoma"/>
                <w:sz w:val="20"/>
              </w:rPr>
              <w:t>La Récompense de la Persévérance</w:t>
            </w:r>
          </w:p>
          <w:p w:rsidR="00CF1590" w:rsidRPr="00CF1590" w:rsidRDefault="00CF1590" w:rsidP="00CF1590">
            <w:pPr>
              <w:pStyle w:val="MP"/>
              <w:spacing w:before="0"/>
              <w:rPr>
                <w:rFonts w:ascii="Tahoma" w:hAnsi="Tahoma" w:cs="Tahoma"/>
                <w:sz w:val="20"/>
              </w:rPr>
            </w:pPr>
            <w:r w:rsidRPr="00CF1590">
              <w:rPr>
                <w:rFonts w:ascii="Tahoma" w:hAnsi="Tahoma" w:cs="Tahoma"/>
                <w:sz w:val="20"/>
              </w:rPr>
              <w:t>"Tu as été vainqueur!" Quelle signification profonde se trouvait dans ces mots! Jacob n’avait pas encore rencontré son frère, mais il avait l’assurance de la part de Dieu qu’il allait être pardonné. Par la foi il appela "Les choses qui ne sont point comme si elles étaient" (Romains 4:17). C’ est là la vraie foi.</w:t>
            </w:r>
          </w:p>
          <w:p w:rsidR="00692EFC" w:rsidRPr="00CF1590" w:rsidRDefault="00CF1590" w:rsidP="00CF1590">
            <w:pPr>
              <w:pStyle w:val="MP"/>
              <w:spacing w:before="0"/>
              <w:rPr>
                <w:rFonts w:ascii="Tahoma" w:hAnsi="Tahoma" w:cs="Tahoma"/>
                <w:sz w:val="20"/>
              </w:rPr>
            </w:pPr>
            <w:r w:rsidRPr="00CF1590">
              <w:rPr>
                <w:rFonts w:ascii="Tahoma" w:hAnsi="Tahoma" w:cs="Tahoma"/>
                <w:sz w:val="20"/>
              </w:rPr>
              <w:t xml:space="preserve">Ceci fut le second grand engagement spirituel de Jacob. Cette victoire spirituelle avec les consécrations qu’il fit, lui </w:t>
            </w:r>
            <w:proofErr w:type="gramStart"/>
            <w:r w:rsidRPr="00CF1590">
              <w:rPr>
                <w:rFonts w:ascii="Tahoma" w:hAnsi="Tahoma" w:cs="Tahoma"/>
                <w:sz w:val="20"/>
              </w:rPr>
              <w:t>apporta  l’expérience</w:t>
            </w:r>
            <w:proofErr w:type="gramEnd"/>
            <w:r w:rsidRPr="00CF1590">
              <w:rPr>
                <w:rFonts w:ascii="Tahoma" w:hAnsi="Tahoma" w:cs="Tahoma"/>
                <w:sz w:val="20"/>
              </w:rPr>
              <w:t xml:space="preserve"> de la sanctification qui purifie le coeur.</w:t>
            </w:r>
          </w:p>
          <w:p w:rsidR="00692EFC" w:rsidRDefault="00692EFC" w:rsidP="00692EFC">
            <w:pPr>
              <w:pStyle w:val="MP"/>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CF1590" w:rsidRPr="00CF1590" w:rsidRDefault="00CF1590" w:rsidP="00CF1590">
            <w:pPr>
              <w:pStyle w:val="L6"/>
              <w:numPr>
                <w:ilvl w:val="0"/>
                <w:numId w:val="8"/>
              </w:numPr>
              <w:spacing w:before="0"/>
              <w:ind w:hanging="655"/>
              <w:rPr>
                <w:rFonts w:ascii="Tahoma" w:hAnsi="Tahoma" w:cs="Tahoma"/>
                <w:sz w:val="20"/>
              </w:rPr>
            </w:pPr>
            <w:r w:rsidRPr="00CF1590">
              <w:rPr>
                <w:rFonts w:ascii="Tahoma" w:hAnsi="Tahoma" w:cs="Tahoma"/>
                <w:sz w:val="20"/>
              </w:rPr>
              <w:t>Jacob se sentait-il digne des miséricordes de Dieu?</w:t>
            </w:r>
          </w:p>
          <w:p w:rsidR="00CF1590" w:rsidRPr="00CF1590" w:rsidRDefault="00CF1590" w:rsidP="00CF1590">
            <w:pPr>
              <w:pStyle w:val="L6"/>
              <w:numPr>
                <w:ilvl w:val="0"/>
                <w:numId w:val="8"/>
              </w:numPr>
              <w:spacing w:before="0"/>
              <w:ind w:hanging="655"/>
              <w:rPr>
                <w:rFonts w:ascii="Tahoma" w:hAnsi="Tahoma" w:cs="Tahoma"/>
                <w:sz w:val="20"/>
              </w:rPr>
            </w:pPr>
            <w:r w:rsidRPr="00CF1590">
              <w:rPr>
                <w:rFonts w:ascii="Tahoma" w:hAnsi="Tahoma" w:cs="Tahoma"/>
                <w:sz w:val="20"/>
              </w:rPr>
              <w:t>Qui fut Celui qui lutta avec Jacob jusqu’à l’aurore?</w:t>
            </w:r>
          </w:p>
          <w:p w:rsidR="00CF1590" w:rsidRPr="00CF1590" w:rsidRDefault="00CF1590" w:rsidP="00CF1590">
            <w:pPr>
              <w:pStyle w:val="L6"/>
              <w:numPr>
                <w:ilvl w:val="0"/>
                <w:numId w:val="8"/>
              </w:numPr>
              <w:spacing w:before="0"/>
              <w:ind w:hanging="655"/>
              <w:rPr>
                <w:rFonts w:ascii="Tahoma" w:hAnsi="Tahoma" w:cs="Tahoma"/>
                <w:sz w:val="20"/>
              </w:rPr>
            </w:pPr>
            <w:r w:rsidRPr="00CF1590">
              <w:rPr>
                <w:rFonts w:ascii="Tahoma" w:hAnsi="Tahoma" w:cs="Tahoma"/>
                <w:sz w:val="20"/>
              </w:rPr>
              <w:t>Jacob avait-il reçu la bénédiction qu’il cherchait?</w:t>
            </w:r>
          </w:p>
          <w:p w:rsidR="00CF1590" w:rsidRPr="00CF1590" w:rsidRDefault="00CF1590" w:rsidP="00CF1590">
            <w:pPr>
              <w:pStyle w:val="L6"/>
              <w:numPr>
                <w:ilvl w:val="0"/>
                <w:numId w:val="8"/>
              </w:numPr>
              <w:spacing w:before="0"/>
              <w:ind w:hanging="655"/>
              <w:rPr>
                <w:rFonts w:ascii="Tahoma" w:hAnsi="Tahoma" w:cs="Tahoma"/>
                <w:sz w:val="20"/>
              </w:rPr>
            </w:pPr>
            <w:r w:rsidRPr="00CF1590">
              <w:rPr>
                <w:rFonts w:ascii="Tahoma" w:hAnsi="Tahoma" w:cs="Tahoma"/>
                <w:sz w:val="20"/>
              </w:rPr>
              <w:t>Quelle leçon pouvons-nous apprendre de la prière de Jacob?</w:t>
            </w:r>
          </w:p>
          <w:p w:rsidR="00CF1590" w:rsidRPr="00CF1590" w:rsidRDefault="00CF1590" w:rsidP="00CF1590">
            <w:pPr>
              <w:pStyle w:val="L6"/>
              <w:numPr>
                <w:ilvl w:val="0"/>
                <w:numId w:val="8"/>
              </w:numPr>
              <w:spacing w:before="0"/>
              <w:ind w:hanging="655"/>
              <w:rPr>
                <w:rFonts w:ascii="Tahoma" w:hAnsi="Tahoma" w:cs="Tahoma"/>
                <w:sz w:val="20"/>
              </w:rPr>
            </w:pPr>
            <w:r w:rsidRPr="00CF1590">
              <w:rPr>
                <w:rFonts w:ascii="Tahoma" w:hAnsi="Tahoma" w:cs="Tahoma"/>
                <w:sz w:val="20"/>
              </w:rPr>
              <w:t>Quelle expérience reçut-il ici?</w:t>
            </w:r>
          </w:p>
          <w:p w:rsidR="009841E1" w:rsidRPr="00CF1590" w:rsidRDefault="00CF1590" w:rsidP="00CF1590">
            <w:pPr>
              <w:pStyle w:val="L6"/>
              <w:numPr>
                <w:ilvl w:val="0"/>
                <w:numId w:val="8"/>
              </w:numPr>
              <w:spacing w:before="0"/>
              <w:ind w:hanging="655"/>
              <w:rPr>
                <w:sz w:val="24"/>
                <w:szCs w:val="24"/>
              </w:rPr>
            </w:pPr>
            <w:r w:rsidRPr="00CF1590">
              <w:rPr>
                <w:rFonts w:ascii="Tahoma" w:hAnsi="Tahoma" w:cs="Tahoma"/>
                <w:sz w:val="20"/>
              </w:rPr>
              <w:t>Où et quand fut-il sauvé?</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18" w:rsidRDefault="004B1C18" w:rsidP="00355763">
      <w:pPr>
        <w:pStyle w:val="Style1"/>
      </w:pPr>
      <w:r>
        <w:separator/>
      </w:r>
    </w:p>
  </w:endnote>
  <w:endnote w:type="continuationSeparator" w:id="0">
    <w:p w:rsidR="004B1C18" w:rsidRDefault="004B1C1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116552" w:rsidP="00D12B32">
    <w:pPr>
      <w:pStyle w:val="Footer"/>
      <w:pBdr>
        <w:top w:val="thinThickSmallGap" w:sz="24" w:space="1" w:color="auto"/>
      </w:pBdr>
      <w:rPr>
        <w:rFonts w:ascii="Tahoma" w:hAnsi="Tahoma" w:cs="Tahoma"/>
        <w:sz w:val="16"/>
        <w:szCs w:val="16"/>
        <w:lang w:val="fr-FR"/>
      </w:rPr>
    </w:pPr>
    <w:r w:rsidRPr="00116552">
      <w:rPr>
        <w:rFonts w:ascii="Tahoma" w:hAnsi="Tahoma" w:cs="Tahoma"/>
        <w:sz w:val="18"/>
        <w:szCs w:val="18"/>
        <w:lang w:val="fr-FR"/>
      </w:rPr>
      <w:t>Jacob  Lutte  Avec  Un  "Homme"</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116552" w:rsidP="00D12B32">
    <w:pPr>
      <w:pStyle w:val="Footer"/>
      <w:pBdr>
        <w:top w:val="thinThickSmallGap" w:sz="24" w:space="1" w:color="auto"/>
      </w:pBdr>
      <w:rPr>
        <w:rFonts w:ascii="Tahoma" w:hAnsi="Tahoma" w:cs="Tahoma"/>
        <w:sz w:val="16"/>
        <w:szCs w:val="16"/>
        <w:lang w:val="fr-FR"/>
      </w:rPr>
    </w:pPr>
    <w:r w:rsidRPr="00116552">
      <w:rPr>
        <w:rFonts w:ascii="Tahoma" w:hAnsi="Tahoma" w:cs="Tahoma"/>
        <w:sz w:val="18"/>
        <w:szCs w:val="18"/>
        <w:lang w:val="fr-FR"/>
      </w:rPr>
      <w:t>Jacob  Lutte  Avec  Un  "Homme"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18" w:rsidRDefault="004B1C18" w:rsidP="00355763">
      <w:pPr>
        <w:pStyle w:val="Style1"/>
      </w:pPr>
      <w:r>
        <w:separator/>
      </w:r>
    </w:p>
  </w:footnote>
  <w:footnote w:type="continuationSeparator" w:id="0">
    <w:p w:rsidR="004B1C18" w:rsidRDefault="004B1C1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209382F"/>
    <w:multiLevelType w:val="hybridMultilevel"/>
    <w:tmpl w:val="35C660D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
    <w:nsid w:val="0A4B0ADB"/>
    <w:multiLevelType w:val="hybridMultilevel"/>
    <w:tmpl w:val="3C5028E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5">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10CD3A7B"/>
    <w:multiLevelType w:val="hybridMultilevel"/>
    <w:tmpl w:val="84BE08C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11AC15FA"/>
    <w:multiLevelType w:val="hybridMultilevel"/>
    <w:tmpl w:val="AD4251A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9">
    <w:nsid w:val="15D55204"/>
    <w:multiLevelType w:val="hybridMultilevel"/>
    <w:tmpl w:val="3216C850"/>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16C54A15"/>
    <w:multiLevelType w:val="hybridMultilevel"/>
    <w:tmpl w:val="7E7A724C"/>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193D5D8A"/>
    <w:multiLevelType w:val="hybridMultilevel"/>
    <w:tmpl w:val="7476732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2">
    <w:nsid w:val="215C1021"/>
    <w:multiLevelType w:val="hybridMultilevel"/>
    <w:tmpl w:val="EECCBBE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295B54F4"/>
    <w:multiLevelType w:val="hybridMultilevel"/>
    <w:tmpl w:val="CF4E71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6">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34EA3A07"/>
    <w:multiLevelType w:val="hybridMultilevel"/>
    <w:tmpl w:val="A9C8006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0">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1">
    <w:nsid w:val="392F08C4"/>
    <w:multiLevelType w:val="hybridMultilevel"/>
    <w:tmpl w:val="FC54D1A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3B415F06"/>
    <w:multiLevelType w:val="hybridMultilevel"/>
    <w:tmpl w:val="8286AE34"/>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3">
    <w:nsid w:val="3DCA26EE"/>
    <w:multiLevelType w:val="hybridMultilevel"/>
    <w:tmpl w:val="4438A21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4">
    <w:nsid w:val="495E5407"/>
    <w:multiLevelType w:val="hybridMultilevel"/>
    <w:tmpl w:val="B1BC05C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6">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7">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8">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9">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30">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1">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2">
    <w:nsid w:val="78552ED4"/>
    <w:multiLevelType w:val="hybridMultilevel"/>
    <w:tmpl w:val="54CC66D6"/>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3">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4">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35">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36">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25"/>
  </w:num>
  <w:num w:numId="2">
    <w:abstractNumId w:val="18"/>
  </w:num>
  <w:num w:numId="3">
    <w:abstractNumId w:val="16"/>
  </w:num>
  <w:num w:numId="4">
    <w:abstractNumId w:val="27"/>
  </w:num>
  <w:num w:numId="5">
    <w:abstractNumId w:val="26"/>
  </w:num>
  <w:num w:numId="6">
    <w:abstractNumId w:val="0"/>
  </w:num>
  <w:num w:numId="7">
    <w:abstractNumId w:val="2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 w:numId="21">
    <w:abstractNumId w:val="3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12"/>
  </w:num>
  <w:num w:numId="26">
    <w:abstractNumId w:val="23"/>
  </w:num>
  <w:num w:numId="27">
    <w:abstractNumId w:val="22"/>
  </w:num>
  <w:num w:numId="28">
    <w:abstractNumId w:val="21"/>
  </w:num>
  <w:num w:numId="29">
    <w:abstractNumId w:val="17"/>
  </w:num>
  <w:num w:numId="30">
    <w:abstractNumId w:val="32"/>
  </w:num>
  <w:num w:numId="31">
    <w:abstractNumId w:val="6"/>
  </w:num>
  <w:num w:numId="32">
    <w:abstractNumId w:val="1"/>
  </w:num>
  <w:num w:numId="33">
    <w:abstractNumId w:val="14"/>
  </w:num>
  <w:num w:numId="34">
    <w:abstractNumId w:val="3"/>
  </w:num>
  <w:num w:numId="35">
    <w:abstractNumId w:val="11"/>
  </w:num>
  <w:num w:numId="36">
    <w:abstractNumId w:val="24"/>
  </w:num>
  <w:num w:numId="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552"/>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0F97"/>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1119"/>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30"/>
    <w:rsid w:val="00492F7E"/>
    <w:rsid w:val="004937E2"/>
    <w:rsid w:val="00496DDA"/>
    <w:rsid w:val="004A01CF"/>
    <w:rsid w:val="004A2632"/>
    <w:rsid w:val="004A3496"/>
    <w:rsid w:val="004A3E14"/>
    <w:rsid w:val="004A6420"/>
    <w:rsid w:val="004A7B38"/>
    <w:rsid w:val="004B1C1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ABF"/>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15F9"/>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2932"/>
    <w:rsid w:val="00664F79"/>
    <w:rsid w:val="006667EF"/>
    <w:rsid w:val="00667F63"/>
    <w:rsid w:val="006716F9"/>
    <w:rsid w:val="00673053"/>
    <w:rsid w:val="00673E2B"/>
    <w:rsid w:val="00674B7B"/>
    <w:rsid w:val="006756F5"/>
    <w:rsid w:val="00681BDC"/>
    <w:rsid w:val="00687A63"/>
    <w:rsid w:val="00690B99"/>
    <w:rsid w:val="00692EFC"/>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C7E7A"/>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74ED2"/>
    <w:rsid w:val="0088074A"/>
    <w:rsid w:val="0088286B"/>
    <w:rsid w:val="0088287F"/>
    <w:rsid w:val="00882D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07FE8"/>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05E3"/>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56FB"/>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113E"/>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C6D0E"/>
    <w:rsid w:val="00CD4DDB"/>
    <w:rsid w:val="00CD56D5"/>
    <w:rsid w:val="00CE18D4"/>
    <w:rsid w:val="00CE18DE"/>
    <w:rsid w:val="00CE2C5F"/>
    <w:rsid w:val="00CE373C"/>
    <w:rsid w:val="00CE3B3C"/>
    <w:rsid w:val="00CE536F"/>
    <w:rsid w:val="00CE6370"/>
    <w:rsid w:val="00CF159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2E0F"/>
    <w:rsid w:val="00D73CCE"/>
    <w:rsid w:val="00D74F02"/>
    <w:rsid w:val="00D75CDB"/>
    <w:rsid w:val="00D81735"/>
    <w:rsid w:val="00D87B15"/>
    <w:rsid w:val="00D909AC"/>
    <w:rsid w:val="00D90F54"/>
    <w:rsid w:val="00D914BE"/>
    <w:rsid w:val="00D955D6"/>
    <w:rsid w:val="00D95CED"/>
    <w:rsid w:val="00D96DF1"/>
    <w:rsid w:val="00D9771A"/>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33D3"/>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3</cp:revision>
  <cp:lastPrinted>2016-05-01T11:44:00Z</cp:lastPrinted>
  <dcterms:created xsi:type="dcterms:W3CDTF">2016-05-01T11:48:00Z</dcterms:created>
  <dcterms:modified xsi:type="dcterms:W3CDTF">2016-05-01T11:50:00Z</dcterms:modified>
</cp:coreProperties>
</file>