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D07" w:rsidRPr="0019675A" w:rsidRDefault="00433D07" w:rsidP="00433D07">
      <w:pPr>
        <w:pStyle w:val="LessonTitle"/>
        <w:spacing w:before="0"/>
        <w:rPr>
          <w:lang w:val="fr-FR"/>
        </w:rPr>
      </w:pPr>
      <w:bookmarkStart w:id="0" w:name="_GoBack"/>
      <w:r w:rsidRPr="0019675A">
        <w:rPr>
          <w:lang w:val="fr-FR"/>
        </w:rPr>
        <w:t>JESUS LE DONATEUR DE LA VIE</w:t>
      </w:r>
    </w:p>
    <w:bookmarkEnd w:id="0"/>
    <w:p w:rsidR="00433D07" w:rsidRPr="0019675A" w:rsidRDefault="00433D07" w:rsidP="00433D07">
      <w:pPr>
        <w:pStyle w:val="LessonReference"/>
        <w:rPr>
          <w:lang w:val="fr-FR"/>
        </w:rPr>
      </w:pPr>
      <w:r w:rsidRPr="0019675A">
        <w:rPr>
          <w:lang w:val="fr-FR"/>
        </w:rPr>
        <w:t>Jean 5:1-47; Luc 7:11-16</w:t>
      </w:r>
    </w:p>
    <w:p w:rsidR="00433D07" w:rsidRPr="0019675A" w:rsidRDefault="00433D07" w:rsidP="00433D07">
      <w:pPr>
        <w:pStyle w:val="LessonNumber"/>
        <w:rPr>
          <w:lang w:val="fr-FR"/>
        </w:rPr>
      </w:pPr>
      <w:r w:rsidRPr="0019675A">
        <w:rPr>
          <w:lang w:val="fr-FR"/>
        </w:rPr>
        <w:t>LEçON 41-COURS DES ADULTES</w:t>
      </w:r>
    </w:p>
    <w:p w:rsidR="00433D07" w:rsidRPr="0019675A" w:rsidRDefault="00433D07" w:rsidP="00433D07">
      <w:pPr>
        <w:pStyle w:val="MemoryVerse"/>
        <w:rPr>
          <w:lang w:val="fr-FR"/>
        </w:rPr>
      </w:pPr>
      <w:r w:rsidRPr="0019675A">
        <w:rPr>
          <w:lang w:val="fr-FR"/>
        </w:rPr>
        <w:t>VERSET DE MEMOIRE: "Celui qui n’honore pas le Fils n’honore pas le Père qui l’a envoyé" (Jean 5:23).</w:t>
      </w:r>
    </w:p>
    <w:p w:rsidR="00433D07" w:rsidRPr="0019675A" w:rsidRDefault="00433D07" w:rsidP="00433D07">
      <w:pPr>
        <w:pStyle w:val="ReferenceTitle"/>
        <w:numPr>
          <w:ilvl w:val="0"/>
          <w:numId w:val="0"/>
        </w:numPr>
        <w:ind w:left="360" w:hanging="360"/>
        <w:rPr>
          <w:lang w:val="fr-FR"/>
        </w:rPr>
      </w:pPr>
      <w:r w:rsidRPr="0019675A">
        <w:rPr>
          <w:lang w:val="fr-FR"/>
        </w:rPr>
        <w:t>I    Jésus-Christ, le Grand Médecin</w:t>
      </w:r>
    </w:p>
    <w:p w:rsidR="00433D07" w:rsidRPr="0019675A" w:rsidRDefault="00433D07" w:rsidP="00433D07">
      <w:pPr>
        <w:pStyle w:val="ReferenceLines"/>
        <w:numPr>
          <w:ilvl w:val="0"/>
          <w:numId w:val="9"/>
        </w:numPr>
        <w:rPr>
          <w:lang w:val="fr-FR"/>
        </w:rPr>
      </w:pPr>
      <w:r w:rsidRPr="0019675A">
        <w:rPr>
          <w:lang w:val="fr-FR"/>
        </w:rPr>
        <w:t>L’homme impotent est couché sans secours depuis trente huit ans: Jean 5:1-5.</w:t>
      </w:r>
    </w:p>
    <w:p w:rsidR="00433D07" w:rsidRPr="0019675A" w:rsidRDefault="00433D07" w:rsidP="00433D07">
      <w:pPr>
        <w:pStyle w:val="ReferenceLines"/>
        <w:numPr>
          <w:ilvl w:val="0"/>
          <w:numId w:val="6"/>
        </w:numPr>
        <w:rPr>
          <w:lang w:val="fr-FR"/>
        </w:rPr>
      </w:pPr>
      <w:r w:rsidRPr="0019675A">
        <w:rPr>
          <w:lang w:val="fr-FR"/>
        </w:rPr>
        <w:t>Il n’y a personne pour l’aider: Jean 5:6, 7; Psaumes 69:21; 22:12; 107:11-13; Esaïe 41:28; 63:5.</w:t>
      </w:r>
    </w:p>
    <w:p w:rsidR="00433D07" w:rsidRPr="0019675A" w:rsidRDefault="00433D07" w:rsidP="00433D07">
      <w:pPr>
        <w:pStyle w:val="ReferenceLines"/>
        <w:numPr>
          <w:ilvl w:val="0"/>
          <w:numId w:val="6"/>
        </w:numPr>
        <w:rPr>
          <w:lang w:val="fr-FR"/>
        </w:rPr>
      </w:pPr>
      <w:r w:rsidRPr="0019675A">
        <w:rPr>
          <w:lang w:val="fr-FR"/>
        </w:rPr>
        <w:t>Un effort d’obéissance est exigé: Jean 5:8; Apocalypse 22:14.</w:t>
      </w:r>
    </w:p>
    <w:p w:rsidR="00433D07" w:rsidRPr="0019675A" w:rsidRDefault="00433D07" w:rsidP="00433D07">
      <w:pPr>
        <w:pStyle w:val="ReferenceLines"/>
        <w:numPr>
          <w:ilvl w:val="0"/>
          <w:numId w:val="6"/>
        </w:numPr>
        <w:rPr>
          <w:lang w:val="fr-FR"/>
        </w:rPr>
      </w:pPr>
      <w:r w:rsidRPr="0019675A">
        <w:rPr>
          <w:lang w:val="fr-FR"/>
        </w:rPr>
        <w:t>La guérison est immédiate: Jean 5:9; Esaïe 65:24.</w:t>
      </w:r>
    </w:p>
    <w:p w:rsidR="00433D07" w:rsidRPr="0019675A" w:rsidRDefault="00433D07" w:rsidP="00433D07">
      <w:pPr>
        <w:pStyle w:val="ReferenceLines"/>
        <w:numPr>
          <w:ilvl w:val="0"/>
          <w:numId w:val="6"/>
        </w:numPr>
        <w:rPr>
          <w:lang w:val="fr-FR"/>
        </w:rPr>
      </w:pPr>
      <w:r w:rsidRPr="0019675A">
        <w:rPr>
          <w:lang w:val="fr-FR"/>
        </w:rPr>
        <w:t xml:space="preserve">Le pouvoir pour "ne plus pécher" est donné: Jean 5:14; 8:11; Matthieu 9:6. </w:t>
      </w:r>
    </w:p>
    <w:p w:rsidR="00433D07" w:rsidRPr="0019675A" w:rsidRDefault="00433D07" w:rsidP="00433D07">
      <w:pPr>
        <w:pStyle w:val="ReferenceTitle"/>
        <w:numPr>
          <w:ilvl w:val="0"/>
          <w:numId w:val="0"/>
        </w:numPr>
        <w:rPr>
          <w:lang w:val="fr-FR"/>
        </w:rPr>
      </w:pPr>
      <w:r w:rsidRPr="0019675A">
        <w:rPr>
          <w:lang w:val="fr-FR"/>
        </w:rPr>
        <w:t>II   Jésus le Fils de Dieu</w:t>
      </w:r>
    </w:p>
    <w:p w:rsidR="00433D07" w:rsidRPr="0019675A" w:rsidRDefault="00433D07" w:rsidP="00433D07">
      <w:pPr>
        <w:pStyle w:val="ReferenceLines"/>
        <w:numPr>
          <w:ilvl w:val="0"/>
          <w:numId w:val="10"/>
        </w:numPr>
        <w:rPr>
          <w:lang w:val="fr-FR"/>
        </w:rPr>
      </w:pPr>
      <w:r w:rsidRPr="0019675A">
        <w:rPr>
          <w:lang w:val="fr-FR"/>
        </w:rPr>
        <w:t>Il fait les œuvres du Père: Jean 5:17-21; 9:4; 10:37, 38.</w:t>
      </w:r>
    </w:p>
    <w:p w:rsidR="00433D07" w:rsidRPr="0019675A" w:rsidRDefault="00433D07" w:rsidP="00433D07">
      <w:pPr>
        <w:pStyle w:val="ReferenceLines"/>
        <w:numPr>
          <w:ilvl w:val="0"/>
          <w:numId w:val="6"/>
        </w:numPr>
        <w:rPr>
          <w:lang w:val="fr-FR"/>
        </w:rPr>
      </w:pPr>
      <w:r w:rsidRPr="0019675A">
        <w:rPr>
          <w:lang w:val="fr-FR"/>
        </w:rPr>
        <w:t xml:space="preserve">Il sera le Juge du monde à la fin des temps: Jean 5:22, 27-30; </w:t>
      </w:r>
    </w:p>
    <w:p w:rsidR="00433D07" w:rsidRPr="00AD45B8" w:rsidRDefault="00433D07" w:rsidP="00433D07">
      <w:pPr>
        <w:pStyle w:val="ReferenceLines"/>
        <w:numPr>
          <w:ilvl w:val="0"/>
          <w:numId w:val="6"/>
        </w:numPr>
      </w:pPr>
      <w:r w:rsidRPr="00AD45B8">
        <w:t>2 Corinthiens 5:10.</w:t>
      </w:r>
    </w:p>
    <w:p w:rsidR="00433D07" w:rsidRPr="0019675A" w:rsidRDefault="00433D07" w:rsidP="00433D07">
      <w:pPr>
        <w:pStyle w:val="ReferenceLines"/>
        <w:numPr>
          <w:ilvl w:val="0"/>
          <w:numId w:val="6"/>
        </w:numPr>
        <w:rPr>
          <w:lang w:val="fr-FR"/>
        </w:rPr>
      </w:pPr>
      <w:r w:rsidRPr="0019675A">
        <w:rPr>
          <w:lang w:val="fr-FR"/>
        </w:rPr>
        <w:t>Il est égal en honneur à Dieu: Jean 5:23; Philippiens 2:6.</w:t>
      </w:r>
    </w:p>
    <w:p w:rsidR="00433D07" w:rsidRPr="0019675A" w:rsidRDefault="00433D07" w:rsidP="00433D07">
      <w:pPr>
        <w:pStyle w:val="ReferenceLines"/>
        <w:numPr>
          <w:ilvl w:val="0"/>
          <w:numId w:val="6"/>
        </w:numPr>
        <w:rPr>
          <w:lang w:val="fr-FR"/>
        </w:rPr>
      </w:pPr>
      <w:r w:rsidRPr="0019675A">
        <w:rPr>
          <w:lang w:val="fr-FR"/>
        </w:rPr>
        <w:t>Il est capable de donner la vie éternelle: Jean 5:24-26; 11:25; 14:6.</w:t>
      </w:r>
    </w:p>
    <w:p w:rsidR="00433D07" w:rsidRPr="0019675A" w:rsidRDefault="00433D07" w:rsidP="00433D07">
      <w:pPr>
        <w:pStyle w:val="ReferenceTitle"/>
        <w:numPr>
          <w:ilvl w:val="0"/>
          <w:numId w:val="0"/>
        </w:numPr>
        <w:rPr>
          <w:lang w:val="fr-FR"/>
        </w:rPr>
      </w:pPr>
      <w:r w:rsidRPr="0019675A">
        <w:rPr>
          <w:lang w:val="fr-FR"/>
        </w:rPr>
        <w:t>III   La Preuve de la Divinité de Christ</w:t>
      </w:r>
    </w:p>
    <w:p w:rsidR="00433D07" w:rsidRPr="0019675A" w:rsidRDefault="00433D07" w:rsidP="00433D07">
      <w:pPr>
        <w:pStyle w:val="ReferenceLines"/>
        <w:numPr>
          <w:ilvl w:val="0"/>
          <w:numId w:val="11"/>
        </w:numPr>
        <w:rPr>
          <w:lang w:val="fr-FR"/>
        </w:rPr>
      </w:pPr>
      <w:r w:rsidRPr="0019675A">
        <w:rPr>
          <w:lang w:val="fr-FR"/>
        </w:rPr>
        <w:t>Jean-Baptiste révèle Christ: Jean 5:31-36; 1:15, 29.</w:t>
      </w:r>
    </w:p>
    <w:p w:rsidR="00433D07" w:rsidRPr="0019675A" w:rsidRDefault="00433D07" w:rsidP="00433D07">
      <w:pPr>
        <w:pStyle w:val="ReferenceLines"/>
        <w:numPr>
          <w:ilvl w:val="0"/>
          <w:numId w:val="6"/>
        </w:numPr>
        <w:rPr>
          <w:lang w:val="fr-FR"/>
        </w:rPr>
      </w:pPr>
      <w:r w:rsidRPr="0019675A">
        <w:rPr>
          <w:lang w:val="fr-FR"/>
        </w:rPr>
        <w:t>Les œuvres de Christ témoignent de Lui: Jean 5:36; 14:10,11; 10:36-38.</w:t>
      </w:r>
    </w:p>
    <w:p w:rsidR="00433D07" w:rsidRPr="0019675A" w:rsidRDefault="00433D07" w:rsidP="00433D07">
      <w:pPr>
        <w:pStyle w:val="ReferenceLines"/>
        <w:numPr>
          <w:ilvl w:val="0"/>
          <w:numId w:val="6"/>
        </w:numPr>
        <w:rPr>
          <w:lang w:val="fr-FR"/>
        </w:rPr>
      </w:pPr>
      <w:r w:rsidRPr="0019675A">
        <w:rPr>
          <w:lang w:val="fr-FR"/>
        </w:rPr>
        <w:t>Dieu le Père reconnaît Son Fils: Jean 5:37,38; Matthieu 3:17; 17:5.</w:t>
      </w:r>
    </w:p>
    <w:p w:rsidR="00433D07" w:rsidRPr="0019675A" w:rsidRDefault="00433D07" w:rsidP="00433D07">
      <w:pPr>
        <w:pStyle w:val="ReferenceLines"/>
        <w:numPr>
          <w:ilvl w:val="0"/>
          <w:numId w:val="6"/>
        </w:numPr>
        <w:rPr>
          <w:lang w:val="fr-FR"/>
        </w:rPr>
      </w:pPr>
      <w:r w:rsidRPr="0019675A">
        <w:rPr>
          <w:lang w:val="fr-FR"/>
        </w:rPr>
        <w:t>L’Ecriture, dans l’Ancien Testament, rend témoignage de Lui: Jean 5:39; Esaïe 53; Psaume 2:7.</w:t>
      </w:r>
    </w:p>
    <w:p w:rsidR="00433D07" w:rsidRPr="0019675A" w:rsidRDefault="00433D07" w:rsidP="00433D07">
      <w:pPr>
        <w:pStyle w:val="ReferenceLines"/>
        <w:numPr>
          <w:ilvl w:val="0"/>
          <w:numId w:val="6"/>
        </w:numPr>
        <w:rPr>
          <w:lang w:val="fr-FR"/>
        </w:rPr>
      </w:pPr>
      <w:r w:rsidRPr="0019675A">
        <w:rPr>
          <w:lang w:val="fr-FR"/>
        </w:rPr>
        <w:t>Moïse écrivit à son sujet: Jean 5:46,47; Deutéronome 18:15.</w:t>
      </w:r>
    </w:p>
    <w:p w:rsidR="00433D07" w:rsidRPr="0019675A" w:rsidRDefault="00433D07" w:rsidP="00433D07">
      <w:pPr>
        <w:pStyle w:val="ReferenceTitle"/>
        <w:numPr>
          <w:ilvl w:val="0"/>
          <w:numId w:val="0"/>
        </w:numPr>
        <w:rPr>
          <w:lang w:val="fr-FR"/>
        </w:rPr>
      </w:pPr>
      <w:r w:rsidRPr="0019675A">
        <w:rPr>
          <w:lang w:val="fr-FR"/>
        </w:rPr>
        <w:t>IV   Le Fils de la Veuve de Naïn ressuscité</w:t>
      </w:r>
    </w:p>
    <w:p w:rsidR="00433D07" w:rsidRPr="0019675A" w:rsidRDefault="00433D07" w:rsidP="00433D07">
      <w:pPr>
        <w:pStyle w:val="ReferenceLines"/>
        <w:numPr>
          <w:ilvl w:val="0"/>
          <w:numId w:val="12"/>
        </w:numPr>
        <w:rPr>
          <w:lang w:val="fr-FR"/>
        </w:rPr>
      </w:pPr>
      <w:r w:rsidRPr="0019675A">
        <w:rPr>
          <w:lang w:val="fr-FR"/>
        </w:rPr>
        <w:t>La compassion de Christ est révélée: Luc 7:11-13; Jean 11:35.</w:t>
      </w:r>
    </w:p>
    <w:p w:rsidR="00433D07" w:rsidRPr="0019675A" w:rsidRDefault="00433D07" w:rsidP="00433D07">
      <w:pPr>
        <w:pStyle w:val="ReferenceLines"/>
        <w:numPr>
          <w:ilvl w:val="0"/>
          <w:numId w:val="6"/>
        </w:numPr>
        <w:rPr>
          <w:lang w:val="fr-FR"/>
        </w:rPr>
      </w:pPr>
      <w:r w:rsidRPr="0019675A">
        <w:rPr>
          <w:lang w:val="fr-FR"/>
        </w:rPr>
        <w:t>Le pouvoir de résurrection de Christ est démontré: Luc 7:14, 15;  Jean 11:43, 44.</w:t>
      </w:r>
    </w:p>
    <w:p w:rsidR="00433D07" w:rsidRPr="0019675A" w:rsidRDefault="00433D07" w:rsidP="00433D07">
      <w:pPr>
        <w:pStyle w:val="ReferenceLines"/>
        <w:numPr>
          <w:ilvl w:val="0"/>
          <w:numId w:val="6"/>
        </w:numPr>
        <w:rPr>
          <w:lang w:val="fr-FR"/>
        </w:rPr>
      </w:pPr>
      <w:r w:rsidRPr="0019675A">
        <w:rPr>
          <w:lang w:val="fr-FR"/>
        </w:rPr>
        <w:t>Les gens rendent gloire à Dieu: Luc 7:16.</w:t>
      </w:r>
    </w:p>
    <w:p w:rsidR="00433D07" w:rsidRPr="0019675A" w:rsidRDefault="00433D07" w:rsidP="00433D07">
      <w:pPr>
        <w:pStyle w:val="Notes"/>
        <w:rPr>
          <w:lang w:val="fr-FR"/>
        </w:rPr>
      </w:pPr>
      <w:r w:rsidRPr="0019675A">
        <w:rPr>
          <w:lang w:val="fr-FR"/>
        </w:rPr>
        <w:t xml:space="preserve">COMMENTAIRE </w:t>
      </w:r>
    </w:p>
    <w:p w:rsidR="00433D07" w:rsidRPr="0019675A" w:rsidRDefault="00433D07" w:rsidP="00433D07">
      <w:pPr>
        <w:pStyle w:val="NormalParagraph"/>
        <w:rPr>
          <w:lang w:val="fr-FR"/>
        </w:rPr>
      </w:pPr>
      <w:r w:rsidRPr="0019675A">
        <w:rPr>
          <w:lang w:val="fr-FR"/>
        </w:rPr>
        <w:tab/>
        <w:t>"Après cela, il y eut une fête des Juifs, et Jésus monta à Jérusalem." On croit que la fête mentionnée ici était la seconde Pâque du ministère de Jésus. Sans nul doute, Jésus avait deux raisons d’aller aux fêtes à Jérusalem: accomplir la Loi et proclamer L’Evangile. Lors des trois fêtes annuelles du pèlerinage des Juifs (la Pâque, la Pentecôte et les Tabernacles), de grandes foules, venant de toutes les parties du monde connu, se rendaient à Jérusalem. Jésus saisit cette opportunité pour lancer l’invitation de l’Evangile à ceux qui étaient venus de loin et de près. "Le dernier jour, le grand jour de la fête, Jésus, se tenant debout, s’écria: si quelqu’un a soif, qu’il vienne à moi, et qu’il boive" (Jean 7:37).</w:t>
      </w:r>
    </w:p>
    <w:p w:rsidR="00433D07" w:rsidRPr="0019675A" w:rsidRDefault="00433D07" w:rsidP="00433D07">
      <w:pPr>
        <w:pStyle w:val="NormalParagraph"/>
        <w:rPr>
          <w:lang w:val="fr-FR"/>
        </w:rPr>
      </w:pPr>
      <w:r w:rsidRPr="0019675A">
        <w:rPr>
          <w:lang w:val="fr-FR"/>
        </w:rPr>
        <w:t>Le mouvement des eaux et les guérisons qui eurent lieu ensuite étaient inhabituels; mais Dieu n’est pas obligé de faire Son œuvre conformément à un modèle particulier dans l’accomplissement des miracles. Jésus a utilisé différents moyens pour guérir les malades pendant Son ministère. Cette fois-ci, Il prononça juste une parole et le malade fut guéri. Il n’y a aucune raison de douter de n’importe lequel des miracles de Dieu, quelle que soit la manière dont ils sont accomplis. Les eaux de cette piscine n’avaient aucune valeur médécinale qui pouvait opérer une guérison,pas plus que les eaux du Jourdain pour guérir Naman de sa lèpre. C’est Dieu qui guérit!</w:t>
      </w:r>
    </w:p>
    <w:p w:rsidR="00433D07" w:rsidRPr="0019675A" w:rsidRDefault="00433D07" w:rsidP="00433D07">
      <w:pPr>
        <w:pStyle w:val="NormalParagraph"/>
        <w:rPr>
          <w:lang w:val="fr-FR"/>
        </w:rPr>
      </w:pPr>
      <w:r w:rsidRPr="0019675A">
        <w:rPr>
          <w:lang w:val="fr-FR"/>
        </w:rPr>
        <w:t xml:space="preserve">En l’homme impotent, nous trouvons un exemple de l’état d’impuissance de la nature humaine. Il y a un vieux proverbe dans le monde qui dit que le Seigneur aide ceux qui s’aident eux-mêmes. Jésus est venu pour aider ceux qui ne peuvent pas s’aider.  Pour que quelqu’un reçoive quelque chose de Dieu, il doit arriver au point où il se rend compte de son incapacité de s’aider lui-même.  En règle générale, tant qu’un homme sent qu’il peut s’aider, il n’ira pas demander de l’aide au Seigneur. Quand un homme se rend compte qu’ilest totalement démuni et se détourne de lui-même pour mettre sa confiance en Dieu, il se trouve en bonne position pour recevoir quelque chose de Dieu.  Lorsque Jésus demanda: "Veux-tu être guéri?"  L’homme impotent répondit: "Seigneur je n’ai personne . . ."  </w:t>
      </w:r>
      <w:r w:rsidRPr="002077FA">
        <w:rPr>
          <w:lang w:val="fr-FR"/>
        </w:rPr>
        <w:t xml:space="preserve">Cet homme avait souffert pendant trente huit ans et n’avait personne pour l’aider.  </w:t>
      </w:r>
      <w:r w:rsidRPr="0019675A">
        <w:rPr>
          <w:lang w:val="fr-FR"/>
        </w:rPr>
        <w:t xml:space="preserve">Comme cela ressemble au chant qui nous dit qu’il n’y avait ni bras pour nous sauver, ni yeux pour avoir pitié de nous jusq’au moment où notre Sauveur n’abandonnât Sa gloire pour descendre sur la terre.  Même s’il s’était trouvé un homme pour l’aider à descendre dans la piscine, seul Dieu était capable de le guérir. Les amis du monde peuvent être capables de nous aider dans certaines situations; mais, seul Jésus peut nous sauver.  Cet homme avait besoin du salut, car Jésus lui dit: "Ne </w:t>
      </w:r>
      <w:r w:rsidRPr="0019675A">
        <w:rPr>
          <w:lang w:val="fr-FR"/>
        </w:rPr>
        <w:lastRenderedPageBreak/>
        <w:t xml:space="preserve">pêche plus, de peur qu’il ne t’arrive quelque chose de pire."  Sans nul doute, sa maladie était occasionnée par le péché. Jésus le guérit, le pardonna et lui donna le pouvoir de "ne plus pécher."  </w:t>
      </w:r>
    </w:p>
    <w:p w:rsidR="00433D07" w:rsidRPr="0019675A" w:rsidRDefault="00433D07" w:rsidP="00433D07">
      <w:pPr>
        <w:pStyle w:val="NormalParagraph"/>
        <w:rPr>
          <w:lang w:val="fr-FR"/>
        </w:rPr>
      </w:pPr>
      <w:r w:rsidRPr="0019675A">
        <w:rPr>
          <w:lang w:val="fr-FR"/>
        </w:rPr>
        <w:t>"A cause de cela, les Juifs cherchaient encore plus à le faire mourir, non seulement parce qu’il violait le sabbat, mais parce qu’il appelait Dieu Son propre Père, se faisant Lui-même égal à Dieu." Ce verset donne deux raisons pour lesquelles les Juifs cherchaient à faire mourir Jésus.  Premièrement, conformément à leurs traditions, Il violait le Sabbat.  Ce qu’Il fit n’était pas contraire à la Loi, mais contraire aux traditions juives. Jésus dit aux Juifs: "Vous anéantissez fort bien le commandement de Dieu, pour garder votre tradition" (Marc 7:9). Voyez aussi Jean 7:23,24. Deuxièmement, Il s’était fait Lui-même égal à Dieu.  Il était dans Ses droits en agissant de la sorte, car Il était Dieu.  ". . . lequel, existant en forme de Dieu, n’a point regardé comme une proie à arracher d’être égal avec Dieu" (Philippiens 2:6).  (Voyez aussi Jean 1:1,14).</w:t>
      </w:r>
    </w:p>
    <w:p w:rsidR="00433D07" w:rsidRPr="0019675A" w:rsidRDefault="00433D07" w:rsidP="00433D07">
      <w:pPr>
        <w:pStyle w:val="NormalParagraph"/>
        <w:rPr>
          <w:lang w:val="fr-FR"/>
        </w:rPr>
      </w:pPr>
      <w:r w:rsidRPr="0019675A">
        <w:rPr>
          <w:lang w:val="fr-FR"/>
        </w:rPr>
        <w:t>Les Juifs ne se souciaient pas du fait que cet homme avait été guéri - qu’un puissant miracle avait été opéré.  Leur seul souci,  c’était de connaître Celui qui avait osé défier leur tradition et avait dit à l’homme le jour du sabbat: "Prends ton lit, et marche."</w:t>
      </w:r>
    </w:p>
    <w:p w:rsidR="00433D07" w:rsidRPr="0019675A" w:rsidRDefault="00433D07" w:rsidP="00433D07">
      <w:pPr>
        <w:pStyle w:val="NormalParagraph"/>
        <w:rPr>
          <w:lang w:val="fr-FR"/>
        </w:rPr>
      </w:pPr>
      <w:r w:rsidRPr="0019675A">
        <w:rPr>
          <w:lang w:val="fr-FR"/>
        </w:rPr>
        <w:t>Christ est la source de vie.  La vie éternelle ne peut être obtenue que par Lui. "Celui qui a le Fils a la vie; celui qui n’a pas le Fils de Dieu n’a pas la vie" (1 Jean 5:12).  Jésus dit: "Je suis le chemin, la vérité, et la vie.  Nul ne vient au Père que par moi" (Jean 14:6).  Jésus dit à Marthe "Je suis la résurrection et la vie.  Celui qui croit en moi vivra, quand même il serait mort" (Jean 11:25).  Pour preuve de Sa puissance de résurrection, Il fit sortir Lazare du tombeau.</w:t>
      </w:r>
    </w:p>
    <w:p w:rsidR="00433D07" w:rsidRPr="0019675A" w:rsidRDefault="00433D07" w:rsidP="00433D07">
      <w:pPr>
        <w:pStyle w:val="NormalParagraph"/>
        <w:rPr>
          <w:lang w:val="fr-FR"/>
        </w:rPr>
      </w:pPr>
      <w:r w:rsidRPr="0019675A">
        <w:rPr>
          <w:lang w:val="fr-FR"/>
        </w:rPr>
        <w:t xml:space="preserve">La vie éternelle signifie plus que l’existence éternelle. Tout être humain existe éternellement.  "Tous ceux qui sont dans les sépulcres entendront sa voie, et en sortiront.  Ceux qui auront fait le bien ressusciteront pour la vie, mais ceux qui auront fait le mal ressusciteront pour le jugement." "Plusieurs de ceux qui dorment dans la poussière de la terre se réveilleront, les uns pour la vie éternelle, et les autres pour l’opprobre, pour la honte éternelle" (Daniel 12:2). </w:t>
      </w:r>
      <w:r w:rsidRPr="0019675A">
        <w:rPr>
          <w:lang w:val="fr-FR"/>
        </w:rPr>
        <w:tab/>
        <w:t xml:space="preserve">"Et la fumée de leur tourment monte aux siècles des siècles" (Apocalypse 14:11).  La vie éternelle, c’est la communion avec Dieu.  "Or, la vie éternelle, c’est qu’ils te connaissent, toi, le seul vrai Dieu, et celui que tu as envoyé, Jésus-Christ" (Jean 17:3).  Pour connaître Dieu, nous devons naître de nouveau.  La vie éternelle, c’est la délivrance du péché et de la condamnation. </w:t>
      </w:r>
    </w:p>
    <w:p w:rsidR="00433D07" w:rsidRPr="0019675A" w:rsidRDefault="00433D07" w:rsidP="00433D07">
      <w:pPr>
        <w:pStyle w:val="NormalParagraph"/>
        <w:rPr>
          <w:lang w:val="fr-FR"/>
        </w:rPr>
      </w:pPr>
      <w:r w:rsidRPr="0019675A">
        <w:rPr>
          <w:lang w:val="fr-FR"/>
        </w:rPr>
        <w:t>"Il n’y a donc maintenant aucune condamnation pour ceux qui sont en Jésus-Christ, lesquels ne marchent  point selon la chair, mais selon l’Esprit (Version Anglaise). En effet, la loi de l’esprit de vie en Jésus-Christ m’a affranchi de la loi du péché et de la mort" (Romains 8:1, 2).  La délivrance de la condamnation s’obtient par la croyance au Fils de Dieu. "Celui qui croit en Lui n’est point jugé; mais celui qui ne croit pas est déjà jugé, parce qu’il n’a pas cru au nom du Fils unique de Dieu" (Jean 3:18).</w:t>
      </w:r>
    </w:p>
    <w:p w:rsidR="00433D07" w:rsidRPr="0019675A" w:rsidRDefault="00433D07" w:rsidP="00433D07">
      <w:pPr>
        <w:pStyle w:val="NormalParagraph"/>
        <w:rPr>
          <w:lang w:val="fr-FR"/>
        </w:rPr>
      </w:pPr>
      <w:r w:rsidRPr="0019675A">
        <w:rPr>
          <w:lang w:val="fr-FR"/>
        </w:rPr>
        <w:t>Les résurrections physique et spirituelle sont toutes deux exposées dans ce chapitre. La résurrection spirituelle: "L’heure vient, et elle est déjà venue, où les morts entendront la voix du Fils de Dieu; et ceux qui l’auront entendue vivront". Une future résurrection physique: "L’heure vient où tous ceux qui sont dans les sépulcres entendront Sa voix et en sortiront. Ceux qui auront fait le bien ressusciteront pour la vie, mais ceux qui auront fait le mal ressusciteront pour le jugement."</w:t>
      </w:r>
    </w:p>
    <w:p w:rsidR="00433D07" w:rsidRPr="0019675A" w:rsidRDefault="00433D07" w:rsidP="00433D07">
      <w:pPr>
        <w:pStyle w:val="NormalParagraph"/>
        <w:rPr>
          <w:lang w:val="fr-FR"/>
        </w:rPr>
      </w:pPr>
      <w:r w:rsidRPr="0019675A">
        <w:rPr>
          <w:lang w:val="fr-FR"/>
        </w:rPr>
        <w:t xml:space="preserve">Paul nous dit que tous revivront, "chacun en son rang" (1 Corinthiens 15:23). Les morts en Christ ressusciteront premièrement à Sa venue (Voyez 1 Thessaloniciens  4:16, 17). Les morts non sauvés ne ressusciteront pas avant la fin du millénium (Apocalypse 20:5). Ils seront alors jugés et jetés dans l’étang de feu (Apocalypse 20:11-15).  </w:t>
      </w:r>
    </w:p>
    <w:p w:rsidR="00433D07" w:rsidRPr="0019675A" w:rsidRDefault="00433D07" w:rsidP="00433D07">
      <w:pPr>
        <w:pStyle w:val="NormalParagraph"/>
        <w:rPr>
          <w:lang w:val="fr-FR"/>
        </w:rPr>
      </w:pPr>
      <w:r w:rsidRPr="0019675A">
        <w:rPr>
          <w:lang w:val="fr-FR"/>
        </w:rPr>
        <w:t>Luc 7:11-16 donne un exemple de la puissance de résurrection qui se trouve dans la voix de Jésus. Il parla au mort: "Jeune homme, je te le dis, lève-toi!" – et le mort ressuscita.</w:t>
      </w:r>
    </w:p>
    <w:p w:rsidR="00433D07" w:rsidRPr="0019675A" w:rsidRDefault="00433D07" w:rsidP="00433D07">
      <w:pPr>
        <w:pStyle w:val="NormalParagraph"/>
        <w:rPr>
          <w:lang w:val="fr-FR"/>
        </w:rPr>
      </w:pPr>
      <w:r w:rsidRPr="0019675A">
        <w:rPr>
          <w:lang w:val="fr-FR"/>
        </w:rPr>
        <w:t>Les Juifs de l’époque du Christ ne crurent pas en Lui, mais ce n’était pas par manque de preuve.  Ses œuvres seules sont une preuve suffisante de Sa divinité.  Il dit: "Si je ne fais pas les œuvres de mon Père, ne me croyez pas.  Mais si je les fais, quand même vous ne me croiriez point, croyez à ces œuvres, afin que vous sachiez et reconnaissiez que le Père est en moi et que Je suis dans le Père (Jean 10:37, 38).</w:t>
      </w:r>
    </w:p>
    <w:p w:rsidR="00433D07" w:rsidRPr="0019675A" w:rsidRDefault="00433D07" w:rsidP="00433D07">
      <w:pPr>
        <w:pStyle w:val="NormalParagraph"/>
        <w:rPr>
          <w:lang w:val="fr-FR"/>
        </w:rPr>
      </w:pPr>
      <w:r w:rsidRPr="0019675A">
        <w:rPr>
          <w:lang w:val="fr-FR"/>
        </w:rPr>
        <w:t>Jean Baptiste témoignait de la divinité de Christ, lorsqu’il cria: "Voici l’agneau de Dieu, qui ôte le péché du monde" (Jean 1:29). Le témoignage des Ecritures concernant Christ est une preuve de Sa divinité. "Tu es mon Fils! Je t’ai engendré aujourd’hui" (Psaume 2:7).  Moïse, en qui les Juifs mettaient leur confiance, écrivit: "L’Eternel, ton Dieu, te suscitera du milieu de toi, d’entre tes frères, un prophète comme moi: vous l’écouterez!" (Deutéronome 18:15).  A deux reprises, le Père parla du Ciel et dit: "Celui-ci est mon Fils bien-aimé, en qui j’ai mis toute mon affection" (Matthieu 3:17).  Voyez aussi Matthieu 17:5.</w:t>
      </w:r>
    </w:p>
    <w:p w:rsidR="00433D07" w:rsidRPr="00AD45B8" w:rsidRDefault="00433D07" w:rsidP="00433D07">
      <w:pPr>
        <w:pStyle w:val="NormalParagraph"/>
      </w:pPr>
      <w:r w:rsidRPr="0019675A">
        <w:rPr>
          <w:lang w:val="fr-FR"/>
        </w:rPr>
        <w:t xml:space="preserve">En dépit de toutes les preuves de la divinité de Christ, les Juifs, dans leur ensemble, manquèrent de croire en Lui. Jésus leur parla d’une autre personne qui viendra "en son propre nom", et qu’ils recevront. Cela, sans nul doute,se refère à la venue de l’Antéchrist. </w:t>
      </w:r>
      <w:r w:rsidRPr="00AD45B8">
        <w:t>(Voyez Apocalypse 13:8).</w:t>
      </w:r>
    </w:p>
    <w:p w:rsidR="00433D07" w:rsidRPr="00AD45B8" w:rsidRDefault="00433D07" w:rsidP="00433D07">
      <w:pPr>
        <w:pStyle w:val="QuestionsTitle"/>
      </w:pPr>
      <w:r w:rsidRPr="00AD45B8">
        <w:lastRenderedPageBreak/>
        <w:t>QUESTIONS</w:t>
      </w:r>
    </w:p>
    <w:p w:rsidR="00433D07" w:rsidRPr="0019675A" w:rsidRDefault="00433D07" w:rsidP="00433D07">
      <w:pPr>
        <w:pStyle w:val="Questions"/>
        <w:numPr>
          <w:ilvl w:val="0"/>
          <w:numId w:val="13"/>
        </w:numPr>
        <w:rPr>
          <w:lang w:val="fr-FR"/>
        </w:rPr>
      </w:pPr>
      <w:r w:rsidRPr="0019675A">
        <w:rPr>
          <w:lang w:val="fr-FR"/>
        </w:rPr>
        <w:t>Pourquoi les Juifs cherchaient-ils à tuer Jésus?</w:t>
      </w:r>
    </w:p>
    <w:p w:rsidR="00433D07" w:rsidRPr="0019675A" w:rsidRDefault="00433D07" w:rsidP="00433D07">
      <w:pPr>
        <w:pStyle w:val="Questions"/>
        <w:numPr>
          <w:ilvl w:val="0"/>
          <w:numId w:val="7"/>
        </w:numPr>
        <w:rPr>
          <w:lang w:val="fr-FR"/>
        </w:rPr>
      </w:pPr>
      <w:r w:rsidRPr="0019675A">
        <w:rPr>
          <w:lang w:val="fr-FR"/>
        </w:rPr>
        <w:t>Cherchez d’autres miracles que Jésus fit le jour du Sabbat.</w:t>
      </w:r>
    </w:p>
    <w:p w:rsidR="00433D07" w:rsidRPr="0019675A" w:rsidRDefault="00433D07" w:rsidP="00433D07">
      <w:pPr>
        <w:pStyle w:val="Questions"/>
        <w:numPr>
          <w:ilvl w:val="0"/>
          <w:numId w:val="7"/>
        </w:numPr>
        <w:rPr>
          <w:lang w:val="fr-FR"/>
        </w:rPr>
      </w:pPr>
      <w:r w:rsidRPr="0019675A">
        <w:rPr>
          <w:lang w:val="fr-FR"/>
        </w:rPr>
        <w:t>Enumérez les incidents où des gens furent ressuscités des morts à l’époque de la Bible.</w:t>
      </w:r>
    </w:p>
    <w:p w:rsidR="00433D07" w:rsidRPr="0019675A" w:rsidRDefault="00433D07" w:rsidP="00433D07">
      <w:pPr>
        <w:pStyle w:val="Questions"/>
        <w:numPr>
          <w:ilvl w:val="0"/>
          <w:numId w:val="7"/>
        </w:numPr>
        <w:rPr>
          <w:lang w:val="fr-FR"/>
        </w:rPr>
      </w:pPr>
      <w:r w:rsidRPr="0019675A">
        <w:rPr>
          <w:lang w:val="fr-FR"/>
        </w:rPr>
        <w:t>Donnez une définition biblique de la vie éternelle.</w:t>
      </w:r>
    </w:p>
    <w:p w:rsidR="00433D07" w:rsidRPr="0019675A" w:rsidRDefault="00433D07" w:rsidP="00433D07">
      <w:pPr>
        <w:pStyle w:val="Questions"/>
        <w:numPr>
          <w:ilvl w:val="0"/>
          <w:numId w:val="7"/>
        </w:numPr>
        <w:rPr>
          <w:lang w:val="fr-FR"/>
        </w:rPr>
      </w:pPr>
      <w:r w:rsidRPr="0019675A">
        <w:rPr>
          <w:lang w:val="fr-FR"/>
        </w:rPr>
        <w:t>Citez les différentes  preuves de l’autorité de Christ.</w:t>
      </w:r>
    </w:p>
    <w:p w:rsidR="00433D07" w:rsidRPr="0019675A" w:rsidRDefault="00433D07" w:rsidP="00433D07">
      <w:pPr>
        <w:pStyle w:val="Questions"/>
        <w:numPr>
          <w:ilvl w:val="0"/>
          <w:numId w:val="7"/>
        </w:numPr>
        <w:rPr>
          <w:lang w:val="fr-FR"/>
        </w:rPr>
      </w:pPr>
      <w:r w:rsidRPr="0019675A">
        <w:rPr>
          <w:lang w:val="fr-FR"/>
        </w:rPr>
        <w:t>Que voulait dire Jésus en déclarant: "Le Fils ne peut rien faire de lui-même"?</w:t>
      </w:r>
    </w:p>
    <w:p w:rsidR="00433D07" w:rsidRPr="0019675A" w:rsidRDefault="00433D07" w:rsidP="00433D07">
      <w:pPr>
        <w:pStyle w:val="Questions"/>
        <w:numPr>
          <w:ilvl w:val="0"/>
          <w:numId w:val="7"/>
        </w:numPr>
        <w:rPr>
          <w:lang w:val="fr-FR"/>
        </w:rPr>
      </w:pPr>
      <w:r w:rsidRPr="0019675A">
        <w:rPr>
          <w:lang w:val="fr-FR"/>
        </w:rPr>
        <w:t>Trouvez un verset de l’Ancien Testament qui ressemble à Jean 5 : 29.</w:t>
      </w:r>
    </w:p>
    <w:p w:rsidR="00433D07" w:rsidRPr="0019675A" w:rsidRDefault="00433D07" w:rsidP="00433D07">
      <w:pPr>
        <w:pStyle w:val="Questions"/>
        <w:numPr>
          <w:ilvl w:val="0"/>
          <w:numId w:val="7"/>
        </w:numPr>
        <w:rPr>
          <w:lang w:val="fr-FR"/>
        </w:rPr>
      </w:pPr>
      <w:r w:rsidRPr="0019675A">
        <w:rPr>
          <w:lang w:val="fr-FR"/>
        </w:rPr>
        <w:t>Trouvez des passages de l’Ecriture, en dehors de la leçon, qui parlent de Christ en tant que Juge à la fin du monde.</w:t>
      </w:r>
    </w:p>
    <w:p w:rsidR="00433D07" w:rsidRPr="0019675A" w:rsidRDefault="00433D07" w:rsidP="00433D07">
      <w:pPr>
        <w:pStyle w:val="Questions"/>
        <w:numPr>
          <w:ilvl w:val="0"/>
          <w:numId w:val="7"/>
        </w:numPr>
        <w:rPr>
          <w:lang w:val="fr-FR"/>
        </w:rPr>
      </w:pPr>
      <w:r w:rsidRPr="0019675A">
        <w:rPr>
          <w:lang w:val="fr-FR"/>
        </w:rPr>
        <w:t>Pourquoi Jésus ressuscita t-Il le fils de la veuve à Naïn?</w:t>
      </w:r>
    </w:p>
    <w:p w:rsidR="00433D07" w:rsidRPr="00AD45B8" w:rsidRDefault="00433D07" w:rsidP="00433D07">
      <w:pPr>
        <w:pStyle w:val="Questions"/>
        <w:numPr>
          <w:ilvl w:val="0"/>
          <w:numId w:val="7"/>
        </w:numPr>
      </w:pPr>
      <w:r w:rsidRPr="0019675A">
        <w:rPr>
          <w:lang w:val="fr-FR"/>
        </w:rPr>
        <w:t xml:space="preserve">Situez Naïn sur la carte.  Quelles sont les villes qui sont proches d’elle?  </w:t>
      </w:r>
      <w:r w:rsidRPr="00AD45B8">
        <w:t>Rappelez d’autres miracles opérés dans cette contrée.</w:t>
      </w:r>
    </w:p>
    <w:p w:rsidR="00B62561" w:rsidRPr="00433D07" w:rsidRDefault="00B62561" w:rsidP="00433D07"/>
    <w:sectPr w:rsidR="00B62561" w:rsidRPr="00433D07"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B32" w:rsidRDefault="007E1B32" w:rsidP="00704B31">
      <w:r>
        <w:separator/>
      </w:r>
    </w:p>
  </w:endnote>
  <w:endnote w:type="continuationSeparator" w:id="0">
    <w:p w:rsidR="007E1B32" w:rsidRDefault="007E1B32"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433D07">
              <w:rPr>
                <w:rFonts w:ascii="Agency FB" w:hAnsi="Agency FB"/>
                <w:b/>
                <w:bCs/>
                <w:noProof/>
                <w:sz w:val="16"/>
                <w:szCs w:val="16"/>
              </w:rPr>
              <w:t>3</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433D07">
              <w:rPr>
                <w:rFonts w:ascii="Agency FB" w:hAnsi="Agency FB"/>
                <w:b/>
                <w:bCs/>
                <w:noProof/>
                <w:sz w:val="16"/>
                <w:szCs w:val="16"/>
              </w:rPr>
              <w:t>3</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B32" w:rsidRDefault="007E1B32" w:rsidP="00704B31">
      <w:r>
        <w:separator/>
      </w:r>
    </w:p>
  </w:footnote>
  <w:footnote w:type="continuationSeparator" w:id="0">
    <w:p w:rsidR="007E1B32" w:rsidRDefault="007E1B32" w:rsidP="00704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F281E"/>
    <w:multiLevelType w:val="hybridMultilevel"/>
    <w:tmpl w:val="CAE67832"/>
    <w:lvl w:ilvl="0" w:tplc="F9A4D068">
      <w:start w:val="1"/>
      <w:numFmt w:val="upperRoman"/>
      <w:pStyle w:val="ReferenceTitle"/>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3E048F9"/>
    <w:multiLevelType w:val="hybridMultilevel"/>
    <w:tmpl w:val="70D29BC8"/>
    <w:lvl w:ilvl="0" w:tplc="BF7C7BDC">
      <w:start w:val="1"/>
      <w:numFmt w:val="decimal"/>
      <w:pStyle w:val="Questions"/>
      <w:lvlText w:val="%1."/>
      <w:lvlJc w:val="left"/>
      <w:pPr>
        <w:ind w:left="360" w:hanging="360"/>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start w:val="1"/>
      <w:numFmt w:val="decimal"/>
      <w:lvlText w:val="%4."/>
      <w:lvlJc w:val="left"/>
      <w:pPr>
        <w:ind w:left="3448" w:hanging="360"/>
      </w:pPr>
    </w:lvl>
    <w:lvl w:ilvl="4" w:tplc="04090019">
      <w:start w:val="1"/>
      <w:numFmt w:val="lowerLetter"/>
      <w:lvlText w:val="%5."/>
      <w:lvlJc w:val="left"/>
      <w:pPr>
        <w:ind w:left="4168" w:hanging="360"/>
      </w:pPr>
    </w:lvl>
    <w:lvl w:ilvl="5" w:tplc="0409001B">
      <w:start w:val="1"/>
      <w:numFmt w:val="lowerRoman"/>
      <w:lvlText w:val="%6."/>
      <w:lvlJc w:val="right"/>
      <w:pPr>
        <w:ind w:left="4888" w:hanging="180"/>
      </w:pPr>
    </w:lvl>
    <w:lvl w:ilvl="6" w:tplc="0409000F">
      <w:start w:val="1"/>
      <w:numFmt w:val="decimal"/>
      <w:lvlText w:val="%7."/>
      <w:lvlJc w:val="left"/>
      <w:pPr>
        <w:ind w:left="5608" w:hanging="360"/>
      </w:pPr>
    </w:lvl>
    <w:lvl w:ilvl="7" w:tplc="04090019">
      <w:start w:val="1"/>
      <w:numFmt w:val="lowerLetter"/>
      <w:lvlText w:val="%8."/>
      <w:lvlJc w:val="left"/>
      <w:pPr>
        <w:ind w:left="6328" w:hanging="360"/>
      </w:pPr>
    </w:lvl>
    <w:lvl w:ilvl="8" w:tplc="0409001B">
      <w:start w:val="1"/>
      <w:numFmt w:val="lowerRoman"/>
      <w:lvlText w:val="%9."/>
      <w:lvlJc w:val="right"/>
      <w:pPr>
        <w:ind w:left="7048" w:hanging="180"/>
      </w:pPr>
    </w:lvl>
  </w:abstractNum>
  <w:abstractNum w:abstractNumId="2">
    <w:nsid w:val="6F0157E1"/>
    <w:multiLevelType w:val="hybridMultilevel"/>
    <w:tmpl w:val="D78820CA"/>
    <w:lvl w:ilvl="0" w:tplc="3A02EBDE">
      <w:start w:val="1"/>
      <w:numFmt w:val="decimal"/>
      <w:pStyle w:val="ReferenceLines"/>
      <w:lvlText w:val="%1."/>
      <w:lvlJc w:val="left"/>
      <w:pPr>
        <w:ind w:left="360"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0"/>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B3AE7"/>
    <w:rsid w:val="003C05E3"/>
    <w:rsid w:val="003C3988"/>
    <w:rsid w:val="003D0047"/>
    <w:rsid w:val="003E3778"/>
    <w:rsid w:val="003E4062"/>
    <w:rsid w:val="00413E19"/>
    <w:rsid w:val="004176FA"/>
    <w:rsid w:val="00425F2E"/>
    <w:rsid w:val="00426A83"/>
    <w:rsid w:val="00433D07"/>
    <w:rsid w:val="00434DAD"/>
    <w:rsid w:val="00451A13"/>
    <w:rsid w:val="004560FF"/>
    <w:rsid w:val="004573E8"/>
    <w:rsid w:val="004646C1"/>
    <w:rsid w:val="00466CF8"/>
    <w:rsid w:val="004712DE"/>
    <w:rsid w:val="00477549"/>
    <w:rsid w:val="0048025B"/>
    <w:rsid w:val="00480DA0"/>
    <w:rsid w:val="00481988"/>
    <w:rsid w:val="00482465"/>
    <w:rsid w:val="00490E11"/>
    <w:rsid w:val="00492909"/>
    <w:rsid w:val="0049533E"/>
    <w:rsid w:val="00495386"/>
    <w:rsid w:val="004A02AB"/>
    <w:rsid w:val="004A0ED2"/>
    <w:rsid w:val="004A4E6A"/>
    <w:rsid w:val="004A7CC2"/>
    <w:rsid w:val="004B6B84"/>
    <w:rsid w:val="004C0193"/>
    <w:rsid w:val="004C250F"/>
    <w:rsid w:val="004C260F"/>
    <w:rsid w:val="004C2AEC"/>
    <w:rsid w:val="004C5FAD"/>
    <w:rsid w:val="004D0EA1"/>
    <w:rsid w:val="004D13AD"/>
    <w:rsid w:val="004D1D48"/>
    <w:rsid w:val="004D2F93"/>
    <w:rsid w:val="004E171C"/>
    <w:rsid w:val="004E290C"/>
    <w:rsid w:val="0051356E"/>
    <w:rsid w:val="005135AD"/>
    <w:rsid w:val="005149AD"/>
    <w:rsid w:val="005155B3"/>
    <w:rsid w:val="00517458"/>
    <w:rsid w:val="00536CB5"/>
    <w:rsid w:val="0053789E"/>
    <w:rsid w:val="00546E30"/>
    <w:rsid w:val="00547620"/>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1B32"/>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E1BBF"/>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A3539"/>
    <w:rsid w:val="00AA7892"/>
    <w:rsid w:val="00AB0144"/>
    <w:rsid w:val="00AB186D"/>
    <w:rsid w:val="00AB4103"/>
    <w:rsid w:val="00AB68DF"/>
    <w:rsid w:val="00AB7679"/>
    <w:rsid w:val="00AB7FB5"/>
    <w:rsid w:val="00AD25FB"/>
    <w:rsid w:val="00AD63EC"/>
    <w:rsid w:val="00AE17CB"/>
    <w:rsid w:val="00AE31ED"/>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D10DB"/>
    <w:rsid w:val="00CD4789"/>
    <w:rsid w:val="00CD50E9"/>
    <w:rsid w:val="00CF453C"/>
    <w:rsid w:val="00CF7303"/>
    <w:rsid w:val="00D077AD"/>
    <w:rsid w:val="00D07AF8"/>
    <w:rsid w:val="00D13ABC"/>
    <w:rsid w:val="00D26208"/>
    <w:rsid w:val="00D31168"/>
    <w:rsid w:val="00D3250D"/>
    <w:rsid w:val="00D332AE"/>
    <w:rsid w:val="00D402D5"/>
    <w:rsid w:val="00D43FD7"/>
    <w:rsid w:val="00D55888"/>
    <w:rsid w:val="00D56B89"/>
    <w:rsid w:val="00D56DF3"/>
    <w:rsid w:val="00D655B5"/>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EF6289"/>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LessonNumberChar">
    <w:name w:val="Lesson Number Char"/>
    <w:basedOn w:val="DefaultParagraphFont"/>
    <w:link w:val="LessonNumber"/>
    <w:locked/>
    <w:rsid w:val="00EF6289"/>
    <w:rPr>
      <w:rFonts w:ascii="Times New Roman" w:hAnsi="Times New Roman" w:cs="Times New Roman"/>
      <w:b/>
    </w:rPr>
  </w:style>
  <w:style w:type="paragraph" w:customStyle="1" w:styleId="LessonNumber">
    <w:name w:val="Lesson Number"/>
    <w:basedOn w:val="Normal"/>
    <w:link w:val="LessonNumberChar"/>
    <w:qFormat/>
    <w:rsid w:val="00EF6289"/>
    <w:pPr>
      <w:keepNext/>
      <w:spacing w:after="100"/>
      <w:jc w:val="center"/>
    </w:pPr>
    <w:rPr>
      <w:rFonts w:eastAsiaTheme="minorHAnsi"/>
      <w:b/>
      <w:szCs w:val="22"/>
      <w:lang w:val="en-GB"/>
    </w:rPr>
  </w:style>
  <w:style w:type="character" w:customStyle="1" w:styleId="LessonTitleChar">
    <w:name w:val="Lesson Title Char"/>
    <w:basedOn w:val="DefaultParagraphFont"/>
    <w:link w:val="LessonTitle"/>
    <w:locked/>
    <w:rsid w:val="00EF6289"/>
    <w:rPr>
      <w:rFonts w:ascii="Times New Roman" w:hAnsi="Times New Roman" w:cs="Times New Roman"/>
      <w:b/>
      <w:sz w:val="26"/>
      <w:szCs w:val="26"/>
    </w:rPr>
  </w:style>
  <w:style w:type="paragraph" w:customStyle="1" w:styleId="LessonTitle">
    <w:name w:val="Lesson Title"/>
    <w:basedOn w:val="Normal"/>
    <w:link w:val="LessonTitleChar"/>
    <w:qFormat/>
    <w:rsid w:val="00EF6289"/>
    <w:pPr>
      <w:keepNext/>
      <w:spacing w:before="600"/>
      <w:jc w:val="center"/>
    </w:pPr>
    <w:rPr>
      <w:rFonts w:eastAsiaTheme="minorHAnsi"/>
      <w:b/>
      <w:sz w:val="26"/>
      <w:szCs w:val="26"/>
      <w:lang w:val="en-GB"/>
    </w:rPr>
  </w:style>
  <w:style w:type="character" w:customStyle="1" w:styleId="LessonReferenceChar">
    <w:name w:val="Lesson Reference Char"/>
    <w:basedOn w:val="DefaultParagraphFont"/>
    <w:link w:val="LessonReference"/>
    <w:locked/>
    <w:rsid w:val="00EF6289"/>
    <w:rPr>
      <w:rFonts w:ascii="Times New Roman" w:hAnsi="Times New Roman" w:cs="Times New Roman"/>
      <w:b/>
      <w:sz w:val="24"/>
      <w:szCs w:val="24"/>
    </w:rPr>
  </w:style>
  <w:style w:type="paragraph" w:customStyle="1" w:styleId="LessonReference">
    <w:name w:val="Lesson Reference"/>
    <w:link w:val="LessonReferenceChar"/>
    <w:qFormat/>
    <w:rsid w:val="00EF6289"/>
    <w:pPr>
      <w:keepNext/>
      <w:spacing w:after="0" w:line="240" w:lineRule="auto"/>
      <w:jc w:val="center"/>
    </w:pPr>
    <w:rPr>
      <w:rFonts w:ascii="Times New Roman" w:hAnsi="Times New Roman" w:cs="Times New Roman"/>
      <w:b/>
      <w:sz w:val="24"/>
      <w:szCs w:val="24"/>
    </w:rPr>
  </w:style>
  <w:style w:type="character" w:customStyle="1" w:styleId="MemoryVerseChar">
    <w:name w:val="Memory Verse Char"/>
    <w:basedOn w:val="DefaultParagraphFont"/>
    <w:link w:val="MemoryVerse"/>
    <w:locked/>
    <w:rsid w:val="00EF6289"/>
    <w:rPr>
      <w:rFonts w:ascii="Times New Roman" w:hAnsi="Times New Roman" w:cs="Times New Roman"/>
      <w:b/>
    </w:rPr>
  </w:style>
  <w:style w:type="paragraph" w:customStyle="1" w:styleId="MemoryVerse">
    <w:name w:val="Memory Verse"/>
    <w:link w:val="MemoryVerseChar"/>
    <w:qFormat/>
    <w:rsid w:val="00EF6289"/>
    <w:pPr>
      <w:keepLines/>
      <w:spacing w:after="0" w:line="240" w:lineRule="auto"/>
      <w:ind w:left="230" w:right="230"/>
      <w:jc w:val="both"/>
    </w:pPr>
    <w:rPr>
      <w:rFonts w:ascii="Times New Roman" w:hAnsi="Times New Roman" w:cs="Times New Roman"/>
      <w:b/>
    </w:rPr>
  </w:style>
  <w:style w:type="character" w:customStyle="1" w:styleId="ReferenceTitleChar">
    <w:name w:val="Reference Title Char"/>
    <w:basedOn w:val="DefaultParagraphFont"/>
    <w:link w:val="ReferenceTitle"/>
    <w:locked/>
    <w:rsid w:val="00EF6289"/>
    <w:rPr>
      <w:rFonts w:ascii="Times New Roman" w:hAnsi="Times New Roman" w:cs="Times New Roman"/>
      <w:b/>
    </w:rPr>
  </w:style>
  <w:style w:type="paragraph" w:customStyle="1" w:styleId="ReferenceTitle">
    <w:name w:val="Reference Title"/>
    <w:link w:val="ReferenceTitleChar"/>
    <w:qFormat/>
    <w:rsid w:val="00EF6289"/>
    <w:pPr>
      <w:keepNext/>
      <w:numPr>
        <w:numId w:val="1"/>
      </w:numPr>
      <w:tabs>
        <w:tab w:val="left" w:pos="454"/>
      </w:tabs>
      <w:spacing w:before="120" w:after="0" w:line="240" w:lineRule="auto"/>
    </w:pPr>
    <w:rPr>
      <w:rFonts w:ascii="Times New Roman" w:hAnsi="Times New Roman" w:cs="Times New Roman"/>
      <w:b/>
    </w:rPr>
  </w:style>
  <w:style w:type="character" w:customStyle="1" w:styleId="ReferenceSubsChar">
    <w:name w:val="Reference Subs Char"/>
    <w:basedOn w:val="DefaultParagraphFont"/>
    <w:link w:val="ReferenceLines"/>
    <w:locked/>
    <w:rsid w:val="00EF6289"/>
    <w:rPr>
      <w:rFonts w:ascii="Times New Roman" w:hAnsi="Times New Roman" w:cs="Times New Roman"/>
    </w:rPr>
  </w:style>
  <w:style w:type="paragraph" w:customStyle="1" w:styleId="ReferenceLines">
    <w:name w:val="Reference Lines"/>
    <w:basedOn w:val="ListParagraph"/>
    <w:link w:val="ReferenceSubsChar"/>
    <w:qFormat/>
    <w:rsid w:val="00EF6289"/>
    <w:pPr>
      <w:numPr>
        <w:numId w:val="2"/>
      </w:numPr>
      <w:jc w:val="both"/>
    </w:pPr>
    <w:rPr>
      <w:rFonts w:eastAsiaTheme="minorHAnsi"/>
      <w:szCs w:val="22"/>
      <w:lang w:val="en-GB"/>
    </w:rPr>
  </w:style>
  <w:style w:type="character" w:customStyle="1" w:styleId="NotesChar">
    <w:name w:val="Notes Char"/>
    <w:basedOn w:val="DefaultParagraphFont"/>
    <w:link w:val="Notes"/>
    <w:locked/>
    <w:rsid w:val="00EF6289"/>
    <w:rPr>
      <w:rFonts w:ascii="Times New Roman" w:hAnsi="Times New Roman" w:cs="Times New Roman"/>
      <w:b/>
      <w:caps/>
      <w:sz w:val="24"/>
    </w:rPr>
  </w:style>
  <w:style w:type="paragraph" w:customStyle="1" w:styleId="Notes">
    <w:name w:val="Notes"/>
    <w:link w:val="NotesChar"/>
    <w:qFormat/>
    <w:rsid w:val="00EF6289"/>
    <w:pPr>
      <w:keepNext/>
      <w:spacing w:before="200" w:after="0" w:line="240" w:lineRule="auto"/>
      <w:jc w:val="center"/>
    </w:pPr>
    <w:rPr>
      <w:rFonts w:ascii="Times New Roman" w:hAnsi="Times New Roman" w:cs="Times New Roman"/>
      <w:b/>
      <w:caps/>
      <w:sz w:val="24"/>
    </w:rPr>
  </w:style>
  <w:style w:type="character" w:customStyle="1" w:styleId="NormalParagraphChar">
    <w:name w:val="Normal Paragraph Char"/>
    <w:basedOn w:val="DefaultParagraphFont"/>
    <w:link w:val="NormalParagraph"/>
    <w:locked/>
    <w:rsid w:val="00EF6289"/>
    <w:rPr>
      <w:rFonts w:ascii="Times New Roman" w:hAnsi="Times New Roman" w:cs="Times New Roman"/>
    </w:rPr>
  </w:style>
  <w:style w:type="paragraph" w:customStyle="1" w:styleId="NormalParagraph">
    <w:name w:val="Normal Paragraph"/>
    <w:link w:val="NormalParagraphChar"/>
    <w:qFormat/>
    <w:rsid w:val="00EF6289"/>
    <w:pPr>
      <w:spacing w:after="40" w:line="240" w:lineRule="auto"/>
      <w:ind w:firstLine="288"/>
      <w:jc w:val="both"/>
    </w:pPr>
    <w:rPr>
      <w:rFonts w:ascii="Times New Roman" w:hAnsi="Times New Roman" w:cs="Times New Roman"/>
    </w:rPr>
  </w:style>
  <w:style w:type="character" w:customStyle="1" w:styleId="QuestionsTitleChar">
    <w:name w:val="Questions Title Char"/>
    <w:basedOn w:val="DefaultParagraphFont"/>
    <w:link w:val="QuestionsTitle"/>
    <w:locked/>
    <w:rsid w:val="00EF6289"/>
    <w:rPr>
      <w:rFonts w:ascii="Times New Roman" w:hAnsi="Times New Roman" w:cs="Times New Roman"/>
      <w:b/>
      <w:caps/>
    </w:rPr>
  </w:style>
  <w:style w:type="paragraph" w:customStyle="1" w:styleId="QuestionsTitle">
    <w:name w:val="Questions Title"/>
    <w:link w:val="QuestionsTitleChar"/>
    <w:qFormat/>
    <w:rsid w:val="00EF6289"/>
    <w:pPr>
      <w:keepNext/>
      <w:spacing w:before="120" w:after="0" w:line="240" w:lineRule="auto"/>
      <w:jc w:val="center"/>
    </w:pPr>
    <w:rPr>
      <w:rFonts w:ascii="Times New Roman" w:hAnsi="Times New Roman" w:cs="Times New Roman"/>
      <w:b/>
      <w:caps/>
    </w:rPr>
  </w:style>
  <w:style w:type="character" w:customStyle="1" w:styleId="QuestionsChar">
    <w:name w:val="Questions Char"/>
    <w:basedOn w:val="NormalParagraphChar"/>
    <w:link w:val="Questions"/>
    <w:locked/>
    <w:rsid w:val="00EF6289"/>
    <w:rPr>
      <w:rFonts w:ascii="Times New Roman" w:hAnsi="Times New Roman" w:cs="Times New Roman"/>
    </w:rPr>
  </w:style>
  <w:style w:type="paragraph" w:customStyle="1" w:styleId="Questions">
    <w:name w:val="Questions"/>
    <w:link w:val="QuestionsChar"/>
    <w:qFormat/>
    <w:rsid w:val="00EF6289"/>
    <w:pPr>
      <w:numPr>
        <w:numId w:val="3"/>
      </w:numPr>
      <w:spacing w:after="0" w:line="240" w:lineRule="auto"/>
      <w:jc w:val="both"/>
    </w:pPr>
    <w:rPr>
      <w:rFonts w:ascii="Times New Roman" w:hAnsi="Times New Roman" w:cs="Times New Roman"/>
    </w:rPr>
  </w:style>
  <w:style w:type="paragraph" w:styleId="ListParagraph">
    <w:name w:val="List Paragraph"/>
    <w:basedOn w:val="Normal"/>
    <w:uiPriority w:val="34"/>
    <w:qFormat/>
    <w:rsid w:val="00EF6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4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1576</Words>
  <Characters>8988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2016-10-02T14:59:00Z</cp:lastPrinted>
  <dcterms:created xsi:type="dcterms:W3CDTF">2016-10-02T15:00:00Z</dcterms:created>
  <dcterms:modified xsi:type="dcterms:W3CDTF">2016-10-02T15:00:00Z</dcterms:modified>
</cp:coreProperties>
</file>