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699" w:rsidRPr="002077FA" w:rsidRDefault="003F2699" w:rsidP="003F2699">
      <w:pPr>
        <w:pStyle w:val="LessonTitle"/>
        <w:spacing w:before="0"/>
        <w:rPr>
          <w:lang w:val="fr-FR"/>
        </w:rPr>
      </w:pPr>
      <w:bookmarkStart w:id="0" w:name="_GoBack"/>
      <w:r w:rsidRPr="002077FA">
        <w:rPr>
          <w:lang w:val="fr-FR"/>
        </w:rPr>
        <w:t>LES ACTIONS DE GRACES DU CHRETIEN</w:t>
      </w:r>
    </w:p>
    <w:bookmarkEnd w:id="0"/>
    <w:p w:rsidR="003F2699" w:rsidRPr="002077FA" w:rsidRDefault="003F2699" w:rsidP="003F2699">
      <w:pPr>
        <w:pStyle w:val="LessonReference"/>
        <w:rPr>
          <w:lang w:val="fr-FR"/>
        </w:rPr>
      </w:pPr>
      <w:r w:rsidRPr="002077FA">
        <w:rPr>
          <w:lang w:val="fr-FR"/>
        </w:rPr>
        <w:t>Psaume 107:1-43</w:t>
      </w:r>
    </w:p>
    <w:p w:rsidR="003F2699" w:rsidRPr="002077FA" w:rsidRDefault="003F2699" w:rsidP="003F2699">
      <w:pPr>
        <w:pStyle w:val="LessonNumber"/>
        <w:rPr>
          <w:lang w:val="fr-FR"/>
        </w:rPr>
      </w:pPr>
      <w:r w:rsidRPr="002077FA">
        <w:rPr>
          <w:lang w:val="fr-FR"/>
        </w:rPr>
        <w:t>LEÇON 47  - COURS DES ADULTES</w:t>
      </w:r>
    </w:p>
    <w:p w:rsidR="003F2699" w:rsidRPr="002077FA" w:rsidRDefault="003F2699" w:rsidP="003F2699">
      <w:pPr>
        <w:pStyle w:val="MemoryVerse"/>
        <w:rPr>
          <w:lang w:val="fr-FR"/>
        </w:rPr>
      </w:pPr>
      <w:r w:rsidRPr="002077FA">
        <w:rPr>
          <w:lang w:val="fr-FR"/>
        </w:rPr>
        <w:t>VERSET DE MEMOIRE: "Que tout ce qui respire loue l’Eternel! Louez l’Eternel!"            (Psaume 150: 6).</w:t>
      </w:r>
    </w:p>
    <w:p w:rsidR="003F2699" w:rsidRPr="002077FA" w:rsidRDefault="003F2699" w:rsidP="003F2699">
      <w:pPr>
        <w:pStyle w:val="ReferenceTitle"/>
        <w:numPr>
          <w:ilvl w:val="0"/>
          <w:numId w:val="0"/>
        </w:numPr>
        <w:ind w:left="360" w:hanging="360"/>
        <w:rPr>
          <w:lang w:val="fr-FR"/>
        </w:rPr>
      </w:pPr>
      <w:r w:rsidRPr="002077FA">
        <w:rPr>
          <w:lang w:val="fr-FR"/>
        </w:rPr>
        <w:t>I  Exhortation à Glorifier Dieu</w:t>
      </w:r>
    </w:p>
    <w:p w:rsidR="003F2699" w:rsidRPr="002077FA" w:rsidRDefault="003F2699" w:rsidP="003F2699">
      <w:pPr>
        <w:pStyle w:val="ReferenceLines"/>
        <w:numPr>
          <w:ilvl w:val="0"/>
          <w:numId w:val="9"/>
        </w:numPr>
        <w:rPr>
          <w:lang w:val="fr-FR"/>
        </w:rPr>
      </w:pPr>
      <w:r w:rsidRPr="002077FA">
        <w:rPr>
          <w:lang w:val="fr-FR"/>
        </w:rPr>
        <w:t>Sa miséricorde mérite nos actions de grâces: Psaumes 107:1; 103:17; 50:14; Lamentations 3:22, 23; Deutéronome 6:7; Tite 3:5-7; Matthieu 10:32.</w:t>
      </w:r>
    </w:p>
    <w:p w:rsidR="003F2699" w:rsidRPr="002077FA" w:rsidRDefault="003F2699" w:rsidP="003F2699">
      <w:pPr>
        <w:pStyle w:val="ReferenceLines"/>
        <w:numPr>
          <w:ilvl w:val="0"/>
          <w:numId w:val="6"/>
        </w:numPr>
        <w:rPr>
          <w:lang w:val="fr-FR"/>
        </w:rPr>
      </w:pPr>
      <w:r w:rsidRPr="002077FA">
        <w:rPr>
          <w:lang w:val="fr-FR"/>
        </w:rPr>
        <w:t>Louez-Le pour la grandeur de la Rédemption: Psaumes 107:2-5; 130:7; Luc 2:36-38; 1 Corinthiens1:30; Hébreux 9:12.</w:t>
      </w:r>
    </w:p>
    <w:p w:rsidR="003F2699" w:rsidRPr="002077FA" w:rsidRDefault="003F2699" w:rsidP="003F2699">
      <w:pPr>
        <w:pStyle w:val="ReferenceLines"/>
        <w:numPr>
          <w:ilvl w:val="0"/>
          <w:numId w:val="6"/>
        </w:numPr>
        <w:rPr>
          <w:lang w:val="fr-FR"/>
        </w:rPr>
      </w:pPr>
      <w:r w:rsidRPr="002077FA">
        <w:rPr>
          <w:lang w:val="fr-FR"/>
        </w:rPr>
        <w:t>Nous devons lui exprimer notre gratitude pour nous avoir délivrés des problèmes : Psaumes 107:6; 50:15; 2 Chroniques 20:20-22; Daniel 3:27; 6:22; 2 Timothée  4:18.</w:t>
      </w:r>
    </w:p>
    <w:p w:rsidR="003F2699" w:rsidRPr="002077FA" w:rsidRDefault="003F2699" w:rsidP="003F2699">
      <w:pPr>
        <w:pStyle w:val="ReferenceLines"/>
        <w:numPr>
          <w:ilvl w:val="0"/>
          <w:numId w:val="6"/>
        </w:numPr>
        <w:rPr>
          <w:lang w:val="fr-FR"/>
        </w:rPr>
      </w:pPr>
      <w:r w:rsidRPr="002077FA">
        <w:rPr>
          <w:lang w:val="fr-FR"/>
        </w:rPr>
        <w:t>Il est notre grand guide :Psaumes 107 :7; 77:21; 1 Samuel 2:9; Luc 24:50.</w:t>
      </w:r>
    </w:p>
    <w:p w:rsidR="003F2699" w:rsidRPr="002077FA" w:rsidRDefault="003F2699" w:rsidP="003F2699">
      <w:pPr>
        <w:pStyle w:val="ReferenceLines"/>
        <w:numPr>
          <w:ilvl w:val="0"/>
          <w:numId w:val="6"/>
        </w:numPr>
        <w:rPr>
          <w:lang w:val="fr-FR"/>
        </w:rPr>
      </w:pPr>
      <w:r w:rsidRPr="002077FA">
        <w:rPr>
          <w:lang w:val="fr-FR"/>
        </w:rPr>
        <w:t>Dieu doit être loué car Il est bon: Psaumes 107:8, 9; 92 :2, 3; Romains 8:28; Actes 10:38.</w:t>
      </w:r>
    </w:p>
    <w:p w:rsidR="003F2699" w:rsidRPr="002077FA" w:rsidRDefault="003F2699" w:rsidP="003F2699">
      <w:pPr>
        <w:pStyle w:val="ReferenceTitle"/>
        <w:numPr>
          <w:ilvl w:val="0"/>
          <w:numId w:val="0"/>
        </w:numPr>
        <w:rPr>
          <w:lang w:val="fr-FR"/>
        </w:rPr>
      </w:pPr>
      <w:r w:rsidRPr="002077FA">
        <w:rPr>
          <w:lang w:val="fr-FR"/>
        </w:rPr>
        <w:t>II   Exemples de Fidélité de Dieu</w:t>
      </w:r>
    </w:p>
    <w:p w:rsidR="003F2699" w:rsidRPr="002077FA" w:rsidRDefault="003F2699" w:rsidP="003F2699">
      <w:pPr>
        <w:pStyle w:val="ReferenceLines"/>
        <w:numPr>
          <w:ilvl w:val="0"/>
          <w:numId w:val="9"/>
        </w:numPr>
        <w:rPr>
          <w:lang w:val="fr-FR"/>
        </w:rPr>
      </w:pPr>
      <w:r w:rsidRPr="002077FA">
        <w:rPr>
          <w:lang w:val="fr-FR"/>
        </w:rPr>
        <w:t>Sa bonté est manifestée même envers les rebelles: Psaume 107:10-16;  Néhémie 9:16, 17, 26, 27.</w:t>
      </w:r>
    </w:p>
    <w:p w:rsidR="003F2699" w:rsidRPr="002077FA" w:rsidRDefault="003F2699" w:rsidP="003F2699">
      <w:pPr>
        <w:pStyle w:val="ReferenceLines"/>
        <w:numPr>
          <w:ilvl w:val="0"/>
          <w:numId w:val="6"/>
        </w:numPr>
        <w:rPr>
          <w:lang w:val="fr-FR"/>
        </w:rPr>
      </w:pPr>
      <w:r w:rsidRPr="002077FA">
        <w:rPr>
          <w:lang w:val="fr-FR"/>
        </w:rPr>
        <w:t>Les transgresseurs qui causent leurs propres afflictions ne sont pas exclus: Psaume 107:17-22; Proverbes 13:15; Michée 7:18.</w:t>
      </w:r>
    </w:p>
    <w:p w:rsidR="003F2699" w:rsidRPr="002077FA" w:rsidRDefault="003F2699" w:rsidP="003F2699">
      <w:pPr>
        <w:pStyle w:val="ReferenceLines"/>
        <w:numPr>
          <w:ilvl w:val="0"/>
          <w:numId w:val="6"/>
        </w:numPr>
        <w:rPr>
          <w:lang w:val="fr-FR"/>
        </w:rPr>
      </w:pPr>
      <w:r w:rsidRPr="002077FA">
        <w:rPr>
          <w:lang w:val="fr-FR"/>
        </w:rPr>
        <w:t>Il contrôle les forces de la nature et apaise la tempête: Psaume 107:23-32; Proverbes 30:4; Matthieu 8:27; Marc 4:39.</w:t>
      </w:r>
    </w:p>
    <w:p w:rsidR="003F2699" w:rsidRPr="002077FA" w:rsidRDefault="003F2699" w:rsidP="003F2699">
      <w:pPr>
        <w:pStyle w:val="ReferenceLines"/>
        <w:numPr>
          <w:ilvl w:val="0"/>
          <w:numId w:val="6"/>
        </w:numPr>
        <w:rPr>
          <w:lang w:val="fr-FR"/>
        </w:rPr>
      </w:pPr>
      <w:r w:rsidRPr="002077FA">
        <w:rPr>
          <w:lang w:val="fr-FR"/>
        </w:rPr>
        <w:t>La méchanceté des hommes fait d’une terre fertile une terre stérile: Psaume 107:33, 34.</w:t>
      </w:r>
    </w:p>
    <w:p w:rsidR="003F2699" w:rsidRPr="002077FA" w:rsidRDefault="003F2699" w:rsidP="003F2699">
      <w:pPr>
        <w:pStyle w:val="ReferenceLines"/>
        <w:numPr>
          <w:ilvl w:val="0"/>
          <w:numId w:val="6"/>
        </w:numPr>
        <w:rPr>
          <w:lang w:val="fr-FR"/>
        </w:rPr>
      </w:pPr>
      <w:r w:rsidRPr="002077FA">
        <w:rPr>
          <w:lang w:val="fr-FR"/>
        </w:rPr>
        <w:t>La miséricorde de Dieu transforme un désert en terre fertile: Psaume 107 :35-38; Esaïe 35:1, 2; 51:3.</w:t>
      </w:r>
    </w:p>
    <w:p w:rsidR="003F2699" w:rsidRPr="002077FA" w:rsidRDefault="003F2699" w:rsidP="003F2699">
      <w:pPr>
        <w:pStyle w:val="ReferenceTitle"/>
        <w:numPr>
          <w:ilvl w:val="0"/>
          <w:numId w:val="0"/>
        </w:numPr>
        <w:rPr>
          <w:lang w:val="fr-FR"/>
        </w:rPr>
      </w:pPr>
      <w:r w:rsidRPr="002077FA">
        <w:rPr>
          <w:lang w:val="fr-FR"/>
        </w:rPr>
        <w:t>III  Ses Rapports avec les hommes</w:t>
      </w:r>
    </w:p>
    <w:p w:rsidR="003F2699" w:rsidRPr="002077FA" w:rsidRDefault="003F2699" w:rsidP="003F2699">
      <w:pPr>
        <w:pStyle w:val="ReferenceLines"/>
        <w:numPr>
          <w:ilvl w:val="0"/>
          <w:numId w:val="9"/>
        </w:numPr>
        <w:rPr>
          <w:lang w:val="fr-FR"/>
        </w:rPr>
      </w:pPr>
      <w:r w:rsidRPr="002077FA">
        <w:rPr>
          <w:lang w:val="fr-FR"/>
        </w:rPr>
        <w:t>Par des détours, Il parle aux hommes: Psaumes 107:39; 94:12; Proverbes 3:11, 12.</w:t>
      </w:r>
    </w:p>
    <w:p w:rsidR="003F2699" w:rsidRPr="002077FA" w:rsidRDefault="003F2699" w:rsidP="003F2699">
      <w:pPr>
        <w:pStyle w:val="ReferenceLines"/>
        <w:numPr>
          <w:ilvl w:val="0"/>
          <w:numId w:val="6"/>
        </w:numPr>
        <w:rPr>
          <w:lang w:val="fr-FR"/>
        </w:rPr>
      </w:pPr>
      <w:r w:rsidRPr="002077FA">
        <w:rPr>
          <w:lang w:val="fr-FR"/>
        </w:rPr>
        <w:t>Le Seigneur ne fait point acception de personnes: Psaume 107:40; Actes 10:34; Ephésiens 6:9.</w:t>
      </w:r>
    </w:p>
    <w:p w:rsidR="003F2699" w:rsidRPr="002077FA" w:rsidRDefault="003F2699" w:rsidP="003F2699">
      <w:pPr>
        <w:pStyle w:val="ReferenceLines"/>
        <w:numPr>
          <w:ilvl w:val="0"/>
          <w:numId w:val="6"/>
        </w:numPr>
        <w:rPr>
          <w:lang w:val="fr-FR"/>
        </w:rPr>
      </w:pPr>
      <w:r w:rsidRPr="002077FA">
        <w:rPr>
          <w:lang w:val="fr-FR"/>
        </w:rPr>
        <w:t>Il aime le pauvre, mais ferme la bouche du pécheur: Psaume 107:41, 42; Jacques 2:5;  Job 5:16.</w:t>
      </w:r>
    </w:p>
    <w:p w:rsidR="003F2699" w:rsidRPr="002077FA" w:rsidRDefault="003F2699" w:rsidP="003F2699">
      <w:pPr>
        <w:pStyle w:val="ReferenceLines"/>
        <w:numPr>
          <w:ilvl w:val="0"/>
          <w:numId w:val="6"/>
        </w:numPr>
        <w:rPr>
          <w:lang w:val="fr-FR"/>
        </w:rPr>
      </w:pPr>
      <w:r w:rsidRPr="002077FA">
        <w:rPr>
          <w:lang w:val="fr-FR"/>
        </w:rPr>
        <w:t xml:space="preserve"> Observer les choses de Dieu fait comprendre Ses voies: Psaume 107:43; Daniel 12:10; Jérémie 9:23, 24; Jean 8:31, 32.</w:t>
      </w:r>
    </w:p>
    <w:p w:rsidR="003F2699" w:rsidRPr="002077FA" w:rsidRDefault="003F2699" w:rsidP="003F2699">
      <w:pPr>
        <w:pStyle w:val="Notes"/>
        <w:rPr>
          <w:lang w:val="fr-FR"/>
        </w:rPr>
      </w:pPr>
      <w:r w:rsidRPr="002077FA">
        <w:rPr>
          <w:lang w:val="fr-FR"/>
        </w:rPr>
        <w:t>COMMENTAIRE</w:t>
      </w:r>
    </w:p>
    <w:p w:rsidR="003F2699" w:rsidRPr="002077FA" w:rsidRDefault="003F2699" w:rsidP="003F2699">
      <w:pPr>
        <w:pStyle w:val="NormalParagraph"/>
        <w:rPr>
          <w:lang w:val="fr-FR"/>
        </w:rPr>
      </w:pPr>
      <w:r w:rsidRPr="002077FA">
        <w:rPr>
          <w:lang w:val="fr-FR"/>
        </w:rPr>
        <w:t>La Parole Sainte de Dieu est pleine d’excellents avertissements.  Elle enseigne aux hommes comment vivre et est notre guide vers cette demeure céleste.  Il est nécessaire de croire et de recevoir toute la Parole de Dieu dans notre cœur et ne pas rejeter une portion quelconque de l’Ecriture. Dans Apocalypse 22:18, 19 on nous fait explicitement savoir que toute la Parole de Dieu est nécessaire et suffisante pour nous fournir à tous un passeport pour entrer dans la Gloire.</w:t>
      </w:r>
    </w:p>
    <w:p w:rsidR="003F2699" w:rsidRPr="002077FA" w:rsidRDefault="003F2699" w:rsidP="003F2699">
      <w:pPr>
        <w:pStyle w:val="NormalParagraph"/>
        <w:rPr>
          <w:lang w:val="fr-FR"/>
        </w:rPr>
      </w:pPr>
      <w:r w:rsidRPr="002077FA">
        <w:rPr>
          <w:lang w:val="fr-FR"/>
        </w:rPr>
        <w:t>Ainsi, dans ce psaume, il nous est dit de rendre grâce au Seigneur, de Le louer et de L’adorer.  Les louanges de Dieu sont l’un des fruits d’une expérience authentique dans le Seigneur.  Si nous sommes attachés au Vrai Cep, nous porterons le fruit du Vrai Cep.  Si notre expérience est fausse, ou si nous l’avons perdue pour retrograder, nos louanges ne seront plus sincères et ne seront que du cuivre résonnant ou une cymbale qui retentit.  Si la joie du Seigneur n’est pas notre force, Son Esprit ne sera pas sur notre témoignage.  Combien les louanges des saints ici-bas stimulent et élèvent les hommes, et combien surtout, elles sont agréables aux oreilles du Seigneur!  Si nous désirons ardemment chanter les louanges et adorer devant ce Trône Céleste,à travers tous les âges sans fin de l’éternité, il est nécessaire que nous commencions à agir ici et maintenant.</w:t>
      </w:r>
    </w:p>
    <w:p w:rsidR="003F2699" w:rsidRPr="002077FA" w:rsidRDefault="003F2699" w:rsidP="003F2699">
      <w:pPr>
        <w:pStyle w:val="NormalParagraph"/>
        <w:rPr>
          <w:lang w:val="fr-FR"/>
        </w:rPr>
      </w:pPr>
      <w:r w:rsidRPr="002077FA">
        <w:rPr>
          <w:lang w:val="fr-FR"/>
        </w:rPr>
        <w:t>Il y a une joie profonde dans le salut.  David le savait et il fut aussi assez honnête pour reconnaître qu’il avait perdu son expérience pour prier pour sa restauration.  Il dit (Psaume 51:14): "Rends-moi la joie de ton salut."  Il y a une illusion du diable qui fait croire aux gens que la joie et le bonheur peuvent se trouver uniquement dans le péché.  David avait eu de la joie – l’a perdue -- et se retrouva dans les crochets de Satan, plein de remords et de chagrin. Il se rendit compte de la différence qui existe entre les fruits du péché et la paix de Dieu. Le premier Psaume nous dit l’homme qui est heureux.  Quand nous établissons un contact avec Christ, et que Son Sang est sur les montants de notre porte et les linteaux de notre cœur, nous éprouvons de la joie à faire Sa volonté en toutes choses, y compris l’expression de notre gratitude pour la merveilleuse délivrance de la domination de l’ennemi et pour la liberté du salut.</w:t>
      </w:r>
    </w:p>
    <w:p w:rsidR="003F2699" w:rsidRPr="002077FA" w:rsidRDefault="003F2699" w:rsidP="003F2699">
      <w:pPr>
        <w:pStyle w:val="NormalParagraph"/>
        <w:rPr>
          <w:lang w:val="fr-FR"/>
        </w:rPr>
      </w:pPr>
      <w:r w:rsidRPr="002077FA">
        <w:rPr>
          <w:lang w:val="fr-FR"/>
        </w:rPr>
        <w:t xml:space="preserve">On a besoin de plus de quelques minutes pour se souvenir des merveilleuses bénédictions de Dieu. L’expérience de servir Jésus pendant des années a été admirable –mais nous rendons-nous compte des bénédictions répandues </w:t>
      </w:r>
      <w:r w:rsidRPr="002077FA">
        <w:rPr>
          <w:lang w:val="fr-FR"/>
        </w:rPr>
        <w:lastRenderedPageBreak/>
        <w:t>sur nos vies, à chaque instant? Arrêtez-vous juste un instant et réfléchissez. C’est plus que certain, nous devons "louer l’Eternel pour Sa Bonté."</w:t>
      </w:r>
    </w:p>
    <w:p w:rsidR="003F2699" w:rsidRPr="002077FA" w:rsidRDefault="003F2699" w:rsidP="003F2699">
      <w:pPr>
        <w:pStyle w:val="NormalParagraph"/>
        <w:rPr>
          <w:lang w:val="fr-FR"/>
        </w:rPr>
      </w:pPr>
      <w:r w:rsidRPr="002077FA">
        <w:rPr>
          <w:lang w:val="fr-FR"/>
        </w:rPr>
        <w:t>Plusieurs fois, lorsque nous cherchons quelque chose auprès de Dieu en plaidant devant le trône, il serait bon que nous nous rappelions Son exhortation à la louange.</w:t>
      </w:r>
    </w:p>
    <w:p w:rsidR="003F2699" w:rsidRPr="002077FA" w:rsidRDefault="003F2699" w:rsidP="003F2699">
      <w:pPr>
        <w:pStyle w:val="NormalParagraph"/>
        <w:rPr>
          <w:lang w:val="fr-FR"/>
        </w:rPr>
      </w:pPr>
      <w:r w:rsidRPr="002077FA">
        <w:rPr>
          <w:lang w:val="fr-FR"/>
        </w:rPr>
        <w:t>Ce 107</w:t>
      </w:r>
      <w:r w:rsidRPr="002077FA">
        <w:rPr>
          <w:vertAlign w:val="superscript"/>
          <w:lang w:val="fr-FR"/>
        </w:rPr>
        <w:t>ème</w:t>
      </w:r>
      <w:r w:rsidRPr="002077FA">
        <w:rPr>
          <w:lang w:val="fr-FR"/>
        </w:rPr>
        <w:t xml:space="preserve"> Psaume est plein de raisons pour lesquelles nous devons louer le Seigneur. Il rassemble Son peuple, le nourrit du Pain du Ciel, le délivre de la misère, le conduit dans le droit chemin, Il est miséricordieux même envers le retrograde qui s’est égaré et s’est réveillé au milieu des problèmes et la détresse.  Dans le verset 9, nous lisons: "Car Il a satisfait l’âme altérée, il a comblé de biens l’âme affamée ."  Dieu aime le cœur affamé, et des bénédictions sont en réserve pour celui qui vient à Lui dans une telle attitude (Luc1:53). Non seulement, Il apaise la tempête, mais aussi, lorsqu’Il entre dans le cœur, Il calme l’impétueuse tempête du péché et du remords. "Ils se réjouirent de ce qu’elles s’étaient apaisées."</w:t>
      </w:r>
    </w:p>
    <w:p w:rsidR="003F2699" w:rsidRPr="00AD45B8" w:rsidRDefault="003F2699" w:rsidP="003F2699">
      <w:pPr>
        <w:pStyle w:val="NormalParagraph"/>
      </w:pPr>
      <w:r w:rsidRPr="002077FA">
        <w:rPr>
          <w:lang w:val="fr-FR"/>
        </w:rPr>
        <w:t xml:space="preserve">Il n’y a pas de meilleur moment que le temps actuel pour louer le Seigneur. Il y a un esprit continuel d’adoration et d’actions de grâces qui monte du cœur d’un saint de Dieu, mais il est bon d’exprimer de vive voix ce qui est ressenti  dans le cœur.  Dieu aime les louanges et honore celui qui exalte ainsi Son Saint Nom.  Nous voyons la manifestation de la protection de Ses ailes et de l’ombre de Ses bras éternels dans notre vie quotidienne, et disons avec le Psalmiste: "Louez l’Eternel, invoquez Son Nom! Faites connaître parmi les peuples ses hauts faits!  Chantez, chantez en son honneur! </w:t>
      </w:r>
      <w:r w:rsidRPr="00AD45B8">
        <w:t>Parlez de toutes ses merveilles!" (Psaume 105:1, 2).</w:t>
      </w:r>
    </w:p>
    <w:p w:rsidR="003F2699" w:rsidRPr="00AD45B8" w:rsidRDefault="003F2699" w:rsidP="003F2699">
      <w:pPr>
        <w:pStyle w:val="QuestionsTitle"/>
      </w:pPr>
      <w:r w:rsidRPr="00AD45B8">
        <w:t>QUESTIONS</w:t>
      </w:r>
    </w:p>
    <w:p w:rsidR="003F2699" w:rsidRPr="002077FA" w:rsidRDefault="003F2699" w:rsidP="003F2699">
      <w:pPr>
        <w:pStyle w:val="Questions"/>
        <w:numPr>
          <w:ilvl w:val="0"/>
          <w:numId w:val="13"/>
        </w:numPr>
        <w:rPr>
          <w:lang w:val="fr-FR"/>
        </w:rPr>
      </w:pPr>
      <w:r w:rsidRPr="002077FA">
        <w:rPr>
          <w:lang w:val="fr-FR"/>
        </w:rPr>
        <w:t>Quelle est l’exhortation générale du Psaume 107?</w:t>
      </w:r>
    </w:p>
    <w:p w:rsidR="003F2699" w:rsidRPr="002077FA" w:rsidRDefault="003F2699" w:rsidP="003F2699">
      <w:pPr>
        <w:pStyle w:val="Questions"/>
        <w:numPr>
          <w:ilvl w:val="0"/>
          <w:numId w:val="7"/>
        </w:numPr>
        <w:rPr>
          <w:lang w:val="fr-FR"/>
        </w:rPr>
      </w:pPr>
      <w:r w:rsidRPr="002077FA">
        <w:rPr>
          <w:lang w:val="fr-FR"/>
        </w:rPr>
        <w:t>L’esprit de cette exhortation est-il confirmé par la vie des rachetés ?</w:t>
      </w:r>
    </w:p>
    <w:p w:rsidR="003F2699" w:rsidRPr="00AD45B8" w:rsidRDefault="003F2699" w:rsidP="003F2699">
      <w:pPr>
        <w:pStyle w:val="Questions"/>
        <w:numPr>
          <w:ilvl w:val="0"/>
          <w:numId w:val="7"/>
        </w:numPr>
      </w:pPr>
      <w:r w:rsidRPr="002077FA">
        <w:rPr>
          <w:lang w:val="fr-FR"/>
        </w:rPr>
        <w:t xml:space="preserve">Il y a de merveilleuses promesses dans ce psaume. </w:t>
      </w:r>
      <w:r w:rsidRPr="00AD45B8">
        <w:t>Enumérez-les.</w:t>
      </w:r>
    </w:p>
    <w:p w:rsidR="003F2699" w:rsidRPr="002077FA" w:rsidRDefault="003F2699" w:rsidP="003F2699">
      <w:pPr>
        <w:pStyle w:val="Questions"/>
        <w:numPr>
          <w:ilvl w:val="0"/>
          <w:numId w:val="7"/>
        </w:numPr>
        <w:rPr>
          <w:lang w:val="fr-FR"/>
        </w:rPr>
      </w:pPr>
      <w:r w:rsidRPr="002077FA">
        <w:rPr>
          <w:lang w:val="fr-FR"/>
        </w:rPr>
        <w:t>Quel est le résultat de la rebellion contre la Parole de Dieu?</w:t>
      </w:r>
    </w:p>
    <w:p w:rsidR="003F2699" w:rsidRPr="002077FA" w:rsidRDefault="003F2699" w:rsidP="003F2699">
      <w:pPr>
        <w:pStyle w:val="Questions"/>
        <w:numPr>
          <w:ilvl w:val="0"/>
          <w:numId w:val="7"/>
        </w:numPr>
        <w:rPr>
          <w:lang w:val="fr-FR"/>
        </w:rPr>
      </w:pPr>
      <w:r w:rsidRPr="002077FA">
        <w:rPr>
          <w:lang w:val="fr-FR"/>
        </w:rPr>
        <w:t>Expliquez ce qu’il y a lieu de faire quand on est dans l’affliction .</w:t>
      </w:r>
    </w:p>
    <w:p w:rsidR="003F2699" w:rsidRPr="002077FA" w:rsidRDefault="003F2699" w:rsidP="003F2699">
      <w:pPr>
        <w:pStyle w:val="Questions"/>
        <w:numPr>
          <w:ilvl w:val="0"/>
          <w:numId w:val="7"/>
        </w:numPr>
        <w:rPr>
          <w:lang w:val="fr-FR"/>
        </w:rPr>
      </w:pPr>
      <w:r w:rsidRPr="002077FA">
        <w:rPr>
          <w:lang w:val="fr-FR"/>
        </w:rPr>
        <w:t>Quel est le résultat espéré de cette action?</w:t>
      </w:r>
    </w:p>
    <w:p w:rsidR="003F2699" w:rsidRPr="002077FA" w:rsidRDefault="003F2699" w:rsidP="003F2699">
      <w:pPr>
        <w:pStyle w:val="Questions"/>
        <w:numPr>
          <w:ilvl w:val="0"/>
          <w:numId w:val="7"/>
        </w:numPr>
        <w:rPr>
          <w:lang w:val="fr-FR"/>
        </w:rPr>
      </w:pPr>
      <w:r w:rsidRPr="002077FA">
        <w:rPr>
          <w:lang w:val="fr-FR"/>
        </w:rPr>
        <w:t>Qu’est-il écrit dans ce Psaume au sujet du témoignage dans l’Eglise?</w:t>
      </w:r>
    </w:p>
    <w:p w:rsidR="003F2699" w:rsidRPr="002077FA" w:rsidRDefault="003F2699" w:rsidP="003F2699">
      <w:pPr>
        <w:pStyle w:val="Questions"/>
        <w:numPr>
          <w:ilvl w:val="0"/>
          <w:numId w:val="7"/>
        </w:numPr>
        <w:rPr>
          <w:lang w:val="fr-FR"/>
        </w:rPr>
      </w:pPr>
      <w:r w:rsidRPr="002077FA">
        <w:rPr>
          <w:lang w:val="fr-FR"/>
        </w:rPr>
        <w:t>Que feront les rachetés au Ciel durant toute l’éternité?</w:t>
      </w:r>
    </w:p>
    <w:p w:rsidR="003F2699" w:rsidRPr="002077FA" w:rsidRDefault="003F2699" w:rsidP="003F2699">
      <w:pPr>
        <w:pStyle w:val="Questions"/>
        <w:numPr>
          <w:ilvl w:val="0"/>
          <w:numId w:val="7"/>
        </w:numPr>
        <w:rPr>
          <w:lang w:val="fr-FR"/>
        </w:rPr>
      </w:pPr>
      <w:r w:rsidRPr="002077FA">
        <w:rPr>
          <w:lang w:val="fr-FR"/>
        </w:rPr>
        <w:t>Sommes-nous obligés de louer Dieu?</w:t>
      </w:r>
    </w:p>
    <w:p w:rsidR="00B62561" w:rsidRPr="004C6B2F" w:rsidRDefault="00B62561" w:rsidP="003F2699"/>
    <w:sectPr w:rsidR="00B62561" w:rsidRPr="004C6B2F"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FF3" w:rsidRDefault="00311FF3" w:rsidP="00704B31">
      <w:r>
        <w:separator/>
      </w:r>
    </w:p>
  </w:endnote>
  <w:endnote w:type="continuationSeparator" w:id="0">
    <w:p w:rsidR="00311FF3" w:rsidRDefault="00311FF3"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3F2699">
              <w:rPr>
                <w:rFonts w:ascii="Agency FB" w:hAnsi="Agency FB"/>
                <w:b/>
                <w:bCs/>
                <w:noProof/>
                <w:sz w:val="16"/>
                <w:szCs w:val="16"/>
              </w:rPr>
              <w:t>2</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3F2699">
              <w:rPr>
                <w:rFonts w:ascii="Agency FB" w:hAnsi="Agency FB"/>
                <w:b/>
                <w:bCs/>
                <w:noProof/>
                <w:sz w:val="16"/>
                <w:szCs w:val="16"/>
              </w:rPr>
              <w:t>2</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FF3" w:rsidRDefault="00311FF3" w:rsidP="00704B31">
      <w:r>
        <w:separator/>
      </w:r>
    </w:p>
  </w:footnote>
  <w:footnote w:type="continuationSeparator" w:id="0">
    <w:p w:rsidR="00311FF3" w:rsidRDefault="00311FF3"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F281E"/>
    <w:multiLevelType w:val="hybridMultilevel"/>
    <w:tmpl w:val="CAE67832"/>
    <w:lvl w:ilvl="0" w:tplc="F9A4D068">
      <w:start w:val="1"/>
      <w:numFmt w:val="upperRoman"/>
      <w:pStyle w:val="ReferenceTitle"/>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3E048F9"/>
    <w:multiLevelType w:val="hybridMultilevel"/>
    <w:tmpl w:val="70D29BC8"/>
    <w:lvl w:ilvl="0" w:tplc="BF7C7BDC">
      <w:start w:val="1"/>
      <w:numFmt w:val="decimal"/>
      <w:pStyle w:val="Questions"/>
      <w:lvlText w:val="%1."/>
      <w:lvlJc w:val="left"/>
      <w:pPr>
        <w:ind w:left="360" w:hanging="360"/>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09000F">
      <w:start w:val="1"/>
      <w:numFmt w:val="decimal"/>
      <w:lvlText w:val="%4."/>
      <w:lvlJc w:val="left"/>
      <w:pPr>
        <w:ind w:left="3448" w:hanging="360"/>
      </w:pPr>
    </w:lvl>
    <w:lvl w:ilvl="4" w:tplc="04090019">
      <w:start w:val="1"/>
      <w:numFmt w:val="lowerLetter"/>
      <w:lvlText w:val="%5."/>
      <w:lvlJc w:val="left"/>
      <w:pPr>
        <w:ind w:left="4168" w:hanging="360"/>
      </w:pPr>
    </w:lvl>
    <w:lvl w:ilvl="5" w:tplc="0409001B">
      <w:start w:val="1"/>
      <w:numFmt w:val="lowerRoman"/>
      <w:lvlText w:val="%6."/>
      <w:lvlJc w:val="right"/>
      <w:pPr>
        <w:ind w:left="4888" w:hanging="180"/>
      </w:pPr>
    </w:lvl>
    <w:lvl w:ilvl="6" w:tplc="0409000F">
      <w:start w:val="1"/>
      <w:numFmt w:val="decimal"/>
      <w:lvlText w:val="%7."/>
      <w:lvlJc w:val="left"/>
      <w:pPr>
        <w:ind w:left="5608" w:hanging="360"/>
      </w:pPr>
    </w:lvl>
    <w:lvl w:ilvl="7" w:tplc="04090019">
      <w:start w:val="1"/>
      <w:numFmt w:val="lowerLetter"/>
      <w:lvlText w:val="%8."/>
      <w:lvlJc w:val="left"/>
      <w:pPr>
        <w:ind w:left="6328" w:hanging="360"/>
      </w:pPr>
    </w:lvl>
    <w:lvl w:ilvl="8" w:tplc="0409001B">
      <w:start w:val="1"/>
      <w:numFmt w:val="lowerRoman"/>
      <w:lvlText w:val="%9."/>
      <w:lvlJc w:val="right"/>
      <w:pPr>
        <w:ind w:left="7048" w:hanging="180"/>
      </w:pPr>
    </w:lvl>
  </w:abstractNum>
  <w:abstractNum w:abstractNumId="2">
    <w:nsid w:val="6F0157E1"/>
    <w:multiLevelType w:val="hybridMultilevel"/>
    <w:tmpl w:val="D78820CA"/>
    <w:lvl w:ilvl="0" w:tplc="3A02EBDE">
      <w:start w:val="1"/>
      <w:numFmt w:val="decimal"/>
      <w:pStyle w:val="ReferenceLines"/>
      <w:lvlText w:val="%1."/>
      <w:lvlJc w:val="left"/>
      <w:pPr>
        <w:ind w:left="360"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539A"/>
    <w:rsid w:val="000A3448"/>
    <w:rsid w:val="000A6FD8"/>
    <w:rsid w:val="000B13DE"/>
    <w:rsid w:val="000B5290"/>
    <w:rsid w:val="000B716A"/>
    <w:rsid w:val="000B793A"/>
    <w:rsid w:val="000C0F2C"/>
    <w:rsid w:val="000C1304"/>
    <w:rsid w:val="000C6DAF"/>
    <w:rsid w:val="000D7C85"/>
    <w:rsid w:val="000E2D46"/>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1FF3"/>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3AE7"/>
    <w:rsid w:val="003C05E3"/>
    <w:rsid w:val="003C3988"/>
    <w:rsid w:val="003D0047"/>
    <w:rsid w:val="003E3778"/>
    <w:rsid w:val="003E4062"/>
    <w:rsid w:val="003F2699"/>
    <w:rsid w:val="00413E19"/>
    <w:rsid w:val="004145E7"/>
    <w:rsid w:val="004176FA"/>
    <w:rsid w:val="00425F2E"/>
    <w:rsid w:val="00426A83"/>
    <w:rsid w:val="00433D07"/>
    <w:rsid w:val="00434DAD"/>
    <w:rsid w:val="00451A13"/>
    <w:rsid w:val="004560FF"/>
    <w:rsid w:val="004573E8"/>
    <w:rsid w:val="004646C1"/>
    <w:rsid w:val="00466CF8"/>
    <w:rsid w:val="004712DE"/>
    <w:rsid w:val="00477549"/>
    <w:rsid w:val="0048025B"/>
    <w:rsid w:val="00480DA0"/>
    <w:rsid w:val="00481988"/>
    <w:rsid w:val="00482465"/>
    <w:rsid w:val="00490E11"/>
    <w:rsid w:val="00492909"/>
    <w:rsid w:val="0049533E"/>
    <w:rsid w:val="00495386"/>
    <w:rsid w:val="004A02AB"/>
    <w:rsid w:val="004A0ED2"/>
    <w:rsid w:val="004A4E6A"/>
    <w:rsid w:val="004A7CC2"/>
    <w:rsid w:val="004B6B84"/>
    <w:rsid w:val="004C0193"/>
    <w:rsid w:val="004C250F"/>
    <w:rsid w:val="004C260F"/>
    <w:rsid w:val="004C2AEC"/>
    <w:rsid w:val="004C5FAD"/>
    <w:rsid w:val="004C6B2F"/>
    <w:rsid w:val="004D0EA1"/>
    <w:rsid w:val="004D13AD"/>
    <w:rsid w:val="004D1D48"/>
    <w:rsid w:val="004D2F93"/>
    <w:rsid w:val="004E171C"/>
    <w:rsid w:val="004E290C"/>
    <w:rsid w:val="0051356E"/>
    <w:rsid w:val="005135AD"/>
    <w:rsid w:val="005149AD"/>
    <w:rsid w:val="005155B3"/>
    <w:rsid w:val="00517458"/>
    <w:rsid w:val="00536CB5"/>
    <w:rsid w:val="0053789E"/>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602"/>
    <w:rsid w:val="00606D3C"/>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35037"/>
    <w:rsid w:val="00735FBE"/>
    <w:rsid w:val="0074348F"/>
    <w:rsid w:val="007535E0"/>
    <w:rsid w:val="00763610"/>
    <w:rsid w:val="007646F4"/>
    <w:rsid w:val="00766738"/>
    <w:rsid w:val="00770197"/>
    <w:rsid w:val="0077116D"/>
    <w:rsid w:val="00771C07"/>
    <w:rsid w:val="00772266"/>
    <w:rsid w:val="0078725F"/>
    <w:rsid w:val="00787DCA"/>
    <w:rsid w:val="007A6E27"/>
    <w:rsid w:val="007B3B1A"/>
    <w:rsid w:val="007B4B6D"/>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373A"/>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26208"/>
    <w:rsid w:val="00D31168"/>
    <w:rsid w:val="00D3250D"/>
    <w:rsid w:val="00D332AE"/>
    <w:rsid w:val="00D402D5"/>
    <w:rsid w:val="00D43FD7"/>
    <w:rsid w:val="00D55888"/>
    <w:rsid w:val="00D56B89"/>
    <w:rsid w:val="00D56DF3"/>
    <w:rsid w:val="00D655B5"/>
    <w:rsid w:val="00D74056"/>
    <w:rsid w:val="00D819D0"/>
    <w:rsid w:val="00D844A2"/>
    <w:rsid w:val="00D870A5"/>
    <w:rsid w:val="00D97032"/>
    <w:rsid w:val="00D9704D"/>
    <w:rsid w:val="00DA57A9"/>
    <w:rsid w:val="00DB7DBE"/>
    <w:rsid w:val="00DD0F4D"/>
    <w:rsid w:val="00DD21A2"/>
    <w:rsid w:val="00DD7F1F"/>
    <w:rsid w:val="00DE1C7A"/>
    <w:rsid w:val="00DF14B7"/>
    <w:rsid w:val="00DF188E"/>
    <w:rsid w:val="00DF2708"/>
    <w:rsid w:val="00E03353"/>
    <w:rsid w:val="00E064A7"/>
    <w:rsid w:val="00E07AC0"/>
    <w:rsid w:val="00E10D5B"/>
    <w:rsid w:val="00E1144E"/>
    <w:rsid w:val="00E11B83"/>
    <w:rsid w:val="00E1357B"/>
    <w:rsid w:val="00E1510E"/>
    <w:rsid w:val="00E1549D"/>
    <w:rsid w:val="00E242A6"/>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EF6289"/>
    <w:rsid w:val="00F110D7"/>
    <w:rsid w:val="00F14EDE"/>
    <w:rsid w:val="00F26D2B"/>
    <w:rsid w:val="00F277F0"/>
    <w:rsid w:val="00F327DC"/>
    <w:rsid w:val="00F3454C"/>
    <w:rsid w:val="00F34B16"/>
    <w:rsid w:val="00F37422"/>
    <w:rsid w:val="00F429C5"/>
    <w:rsid w:val="00F43930"/>
    <w:rsid w:val="00F453F3"/>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LessonNumberChar">
    <w:name w:val="Lesson Number Char"/>
    <w:basedOn w:val="DefaultParagraphFont"/>
    <w:link w:val="LessonNumber"/>
    <w:locked/>
    <w:rsid w:val="00EF6289"/>
    <w:rPr>
      <w:rFonts w:ascii="Times New Roman" w:hAnsi="Times New Roman" w:cs="Times New Roman"/>
      <w:b/>
    </w:rPr>
  </w:style>
  <w:style w:type="paragraph" w:customStyle="1" w:styleId="LessonNumber">
    <w:name w:val="Lesson Number"/>
    <w:basedOn w:val="Normal"/>
    <w:link w:val="LessonNumberChar"/>
    <w:qFormat/>
    <w:rsid w:val="00EF6289"/>
    <w:pPr>
      <w:keepNext/>
      <w:spacing w:after="100"/>
      <w:jc w:val="center"/>
    </w:pPr>
    <w:rPr>
      <w:rFonts w:eastAsiaTheme="minorHAnsi"/>
      <w:b/>
      <w:szCs w:val="22"/>
      <w:lang w:val="en-GB"/>
    </w:rPr>
  </w:style>
  <w:style w:type="character" w:customStyle="1" w:styleId="LessonTitleChar">
    <w:name w:val="Lesson Title Char"/>
    <w:basedOn w:val="DefaultParagraphFont"/>
    <w:link w:val="LessonTitle"/>
    <w:locked/>
    <w:rsid w:val="00EF6289"/>
    <w:rPr>
      <w:rFonts w:ascii="Times New Roman" w:hAnsi="Times New Roman" w:cs="Times New Roman"/>
      <w:b/>
      <w:sz w:val="26"/>
      <w:szCs w:val="26"/>
    </w:rPr>
  </w:style>
  <w:style w:type="paragraph" w:customStyle="1" w:styleId="LessonTitle">
    <w:name w:val="Lesson Title"/>
    <w:basedOn w:val="Normal"/>
    <w:link w:val="LessonTitleChar"/>
    <w:qFormat/>
    <w:rsid w:val="00EF6289"/>
    <w:pPr>
      <w:keepNext/>
      <w:spacing w:before="600"/>
      <w:jc w:val="center"/>
    </w:pPr>
    <w:rPr>
      <w:rFonts w:eastAsiaTheme="minorHAnsi"/>
      <w:b/>
      <w:sz w:val="26"/>
      <w:szCs w:val="26"/>
      <w:lang w:val="en-GB"/>
    </w:rPr>
  </w:style>
  <w:style w:type="character" w:customStyle="1" w:styleId="LessonReferenceChar">
    <w:name w:val="Lesson Reference Char"/>
    <w:basedOn w:val="DefaultParagraphFont"/>
    <w:link w:val="LessonReference"/>
    <w:locked/>
    <w:rsid w:val="00EF6289"/>
    <w:rPr>
      <w:rFonts w:ascii="Times New Roman" w:hAnsi="Times New Roman" w:cs="Times New Roman"/>
      <w:b/>
      <w:sz w:val="24"/>
      <w:szCs w:val="24"/>
    </w:rPr>
  </w:style>
  <w:style w:type="paragraph" w:customStyle="1" w:styleId="LessonReference">
    <w:name w:val="Lesson Reference"/>
    <w:link w:val="LessonReferenceChar"/>
    <w:qFormat/>
    <w:rsid w:val="00EF6289"/>
    <w:pPr>
      <w:keepNext/>
      <w:spacing w:after="0" w:line="240" w:lineRule="auto"/>
      <w:jc w:val="center"/>
    </w:pPr>
    <w:rPr>
      <w:rFonts w:ascii="Times New Roman" w:hAnsi="Times New Roman" w:cs="Times New Roman"/>
      <w:b/>
      <w:sz w:val="24"/>
      <w:szCs w:val="24"/>
    </w:rPr>
  </w:style>
  <w:style w:type="character" w:customStyle="1" w:styleId="MemoryVerseChar">
    <w:name w:val="Memory Verse Char"/>
    <w:basedOn w:val="DefaultParagraphFont"/>
    <w:link w:val="MemoryVerse"/>
    <w:locked/>
    <w:rsid w:val="00EF6289"/>
    <w:rPr>
      <w:rFonts w:ascii="Times New Roman" w:hAnsi="Times New Roman" w:cs="Times New Roman"/>
      <w:b/>
    </w:rPr>
  </w:style>
  <w:style w:type="paragraph" w:customStyle="1" w:styleId="MemoryVerse">
    <w:name w:val="Memory Verse"/>
    <w:link w:val="MemoryVerseChar"/>
    <w:qFormat/>
    <w:rsid w:val="00EF6289"/>
    <w:pPr>
      <w:keepLines/>
      <w:spacing w:after="0" w:line="240" w:lineRule="auto"/>
      <w:ind w:left="230" w:right="230"/>
      <w:jc w:val="both"/>
    </w:pPr>
    <w:rPr>
      <w:rFonts w:ascii="Times New Roman" w:hAnsi="Times New Roman" w:cs="Times New Roman"/>
      <w:b/>
    </w:rPr>
  </w:style>
  <w:style w:type="character" w:customStyle="1" w:styleId="ReferenceTitleChar">
    <w:name w:val="Reference Title Char"/>
    <w:basedOn w:val="DefaultParagraphFont"/>
    <w:link w:val="ReferenceTitle"/>
    <w:locked/>
    <w:rsid w:val="00EF6289"/>
    <w:rPr>
      <w:rFonts w:ascii="Times New Roman" w:hAnsi="Times New Roman" w:cs="Times New Roman"/>
      <w:b/>
    </w:rPr>
  </w:style>
  <w:style w:type="paragraph" w:customStyle="1" w:styleId="ReferenceTitle">
    <w:name w:val="Reference Title"/>
    <w:link w:val="ReferenceTitleChar"/>
    <w:qFormat/>
    <w:rsid w:val="00EF6289"/>
    <w:pPr>
      <w:keepNext/>
      <w:numPr>
        <w:numId w:val="1"/>
      </w:numPr>
      <w:tabs>
        <w:tab w:val="left" w:pos="454"/>
      </w:tabs>
      <w:spacing w:before="120" w:after="0" w:line="240" w:lineRule="auto"/>
    </w:pPr>
    <w:rPr>
      <w:rFonts w:ascii="Times New Roman" w:hAnsi="Times New Roman" w:cs="Times New Roman"/>
      <w:b/>
    </w:rPr>
  </w:style>
  <w:style w:type="character" w:customStyle="1" w:styleId="ReferenceSubsChar">
    <w:name w:val="Reference Subs Char"/>
    <w:basedOn w:val="DefaultParagraphFont"/>
    <w:link w:val="ReferenceLines"/>
    <w:locked/>
    <w:rsid w:val="00EF6289"/>
    <w:rPr>
      <w:rFonts w:ascii="Times New Roman" w:hAnsi="Times New Roman" w:cs="Times New Roman"/>
    </w:rPr>
  </w:style>
  <w:style w:type="paragraph" w:customStyle="1" w:styleId="ReferenceLines">
    <w:name w:val="Reference Lines"/>
    <w:basedOn w:val="ListParagraph"/>
    <w:link w:val="ReferenceSubsChar"/>
    <w:qFormat/>
    <w:rsid w:val="00EF6289"/>
    <w:pPr>
      <w:numPr>
        <w:numId w:val="2"/>
      </w:numPr>
      <w:jc w:val="both"/>
    </w:pPr>
    <w:rPr>
      <w:rFonts w:eastAsiaTheme="minorHAnsi"/>
      <w:szCs w:val="22"/>
      <w:lang w:val="en-GB"/>
    </w:rPr>
  </w:style>
  <w:style w:type="character" w:customStyle="1" w:styleId="NotesChar">
    <w:name w:val="Notes Char"/>
    <w:basedOn w:val="DefaultParagraphFont"/>
    <w:link w:val="Notes"/>
    <w:locked/>
    <w:rsid w:val="00EF6289"/>
    <w:rPr>
      <w:rFonts w:ascii="Times New Roman" w:hAnsi="Times New Roman" w:cs="Times New Roman"/>
      <w:b/>
      <w:caps/>
      <w:sz w:val="24"/>
    </w:rPr>
  </w:style>
  <w:style w:type="paragraph" w:customStyle="1" w:styleId="Notes">
    <w:name w:val="Notes"/>
    <w:link w:val="NotesChar"/>
    <w:qFormat/>
    <w:rsid w:val="00EF6289"/>
    <w:pPr>
      <w:keepNext/>
      <w:spacing w:before="200" w:after="0" w:line="240" w:lineRule="auto"/>
      <w:jc w:val="center"/>
    </w:pPr>
    <w:rPr>
      <w:rFonts w:ascii="Times New Roman" w:hAnsi="Times New Roman" w:cs="Times New Roman"/>
      <w:b/>
      <w:caps/>
      <w:sz w:val="24"/>
    </w:rPr>
  </w:style>
  <w:style w:type="character" w:customStyle="1" w:styleId="NormalParagraphChar">
    <w:name w:val="Normal Paragraph Char"/>
    <w:basedOn w:val="DefaultParagraphFont"/>
    <w:link w:val="NormalParagraph"/>
    <w:locked/>
    <w:rsid w:val="00EF6289"/>
    <w:rPr>
      <w:rFonts w:ascii="Times New Roman" w:hAnsi="Times New Roman" w:cs="Times New Roman"/>
    </w:rPr>
  </w:style>
  <w:style w:type="paragraph" w:customStyle="1" w:styleId="NormalParagraph">
    <w:name w:val="Normal Paragraph"/>
    <w:link w:val="NormalParagraphChar"/>
    <w:qFormat/>
    <w:rsid w:val="00EF6289"/>
    <w:pPr>
      <w:spacing w:after="40" w:line="240" w:lineRule="auto"/>
      <w:ind w:firstLine="288"/>
      <w:jc w:val="both"/>
    </w:pPr>
    <w:rPr>
      <w:rFonts w:ascii="Times New Roman" w:hAnsi="Times New Roman" w:cs="Times New Roman"/>
    </w:rPr>
  </w:style>
  <w:style w:type="character" w:customStyle="1" w:styleId="QuestionsTitleChar">
    <w:name w:val="Questions Title Char"/>
    <w:basedOn w:val="DefaultParagraphFont"/>
    <w:link w:val="QuestionsTitle"/>
    <w:locked/>
    <w:rsid w:val="00EF6289"/>
    <w:rPr>
      <w:rFonts w:ascii="Times New Roman" w:hAnsi="Times New Roman" w:cs="Times New Roman"/>
      <w:b/>
      <w:caps/>
    </w:rPr>
  </w:style>
  <w:style w:type="paragraph" w:customStyle="1" w:styleId="QuestionsTitle">
    <w:name w:val="Questions Title"/>
    <w:link w:val="QuestionsTitleChar"/>
    <w:qFormat/>
    <w:rsid w:val="00EF6289"/>
    <w:pPr>
      <w:keepNext/>
      <w:spacing w:before="120" w:after="0" w:line="240" w:lineRule="auto"/>
      <w:jc w:val="center"/>
    </w:pPr>
    <w:rPr>
      <w:rFonts w:ascii="Times New Roman" w:hAnsi="Times New Roman" w:cs="Times New Roman"/>
      <w:b/>
      <w:caps/>
    </w:rPr>
  </w:style>
  <w:style w:type="character" w:customStyle="1" w:styleId="QuestionsChar">
    <w:name w:val="Questions Char"/>
    <w:basedOn w:val="NormalParagraphChar"/>
    <w:link w:val="Questions"/>
    <w:locked/>
    <w:rsid w:val="00EF6289"/>
    <w:rPr>
      <w:rFonts w:ascii="Times New Roman" w:hAnsi="Times New Roman" w:cs="Times New Roman"/>
    </w:rPr>
  </w:style>
  <w:style w:type="paragraph" w:customStyle="1" w:styleId="Questions">
    <w:name w:val="Questions"/>
    <w:link w:val="QuestionsChar"/>
    <w:qFormat/>
    <w:rsid w:val="00EF6289"/>
    <w:pPr>
      <w:numPr>
        <w:numId w:val="3"/>
      </w:numPr>
      <w:spacing w:after="0" w:line="240" w:lineRule="auto"/>
      <w:jc w:val="both"/>
    </w:pPr>
    <w:rPr>
      <w:rFonts w:ascii="Times New Roman" w:hAnsi="Times New Roman" w:cs="Times New Roman"/>
    </w:rPr>
  </w:style>
  <w:style w:type="paragraph" w:styleId="ListParagraph">
    <w:name w:val="List Paragraph"/>
    <w:basedOn w:val="Normal"/>
    <w:uiPriority w:val="34"/>
    <w:qFormat/>
    <w:rsid w:val="00EF6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43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2016-10-02T15:11:00Z</cp:lastPrinted>
  <dcterms:created xsi:type="dcterms:W3CDTF">2016-10-02T15:12:00Z</dcterms:created>
  <dcterms:modified xsi:type="dcterms:W3CDTF">2016-10-02T15:12:00Z</dcterms:modified>
</cp:coreProperties>
</file>